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CE" w:rsidRDefault="00363BCE" w:rsidP="002B043E">
      <w:pPr>
        <w:rPr>
          <w:b/>
          <w:color w:val="000000" w:themeColor="text1"/>
          <w:sz w:val="22"/>
        </w:rPr>
      </w:pPr>
    </w:p>
    <w:p w:rsidR="00363BCE" w:rsidRDefault="00363BCE" w:rsidP="004A17BD">
      <w:pPr>
        <w:ind w:left="2835"/>
        <w:rPr>
          <w:b/>
          <w:color w:val="000000" w:themeColor="text1"/>
          <w:sz w:val="22"/>
        </w:rPr>
      </w:pPr>
    </w:p>
    <w:p w:rsidR="007572D0" w:rsidRPr="0094454A" w:rsidRDefault="00BC4115" w:rsidP="004A17BD">
      <w:pPr>
        <w:ind w:left="2835"/>
        <w:rPr>
          <w:b/>
          <w:sz w:val="22"/>
        </w:rPr>
      </w:pPr>
      <w:r w:rsidRPr="0094454A">
        <w:rPr>
          <w:b/>
          <w:sz w:val="22"/>
        </w:rPr>
        <w:t>RECURSO</w:t>
      </w:r>
      <w:r w:rsidR="004A17BD" w:rsidRPr="0094454A">
        <w:rPr>
          <w:b/>
          <w:sz w:val="22"/>
        </w:rPr>
        <w:t xml:space="preserve">. </w:t>
      </w:r>
      <w:r w:rsidR="00A65D31" w:rsidRPr="0094454A">
        <w:rPr>
          <w:b/>
          <w:sz w:val="22"/>
        </w:rPr>
        <w:t>DISCORD</w:t>
      </w:r>
      <w:r w:rsidR="00747A44">
        <w:rPr>
          <w:b/>
          <w:sz w:val="22"/>
        </w:rPr>
        <w:t>Â</w:t>
      </w:r>
      <w:r w:rsidR="00A65D31" w:rsidRPr="0094454A">
        <w:rPr>
          <w:b/>
          <w:sz w:val="22"/>
        </w:rPr>
        <w:t>NCIA QUANTO AO MÉRITO DA RESPOSTA FORNECIDA.</w:t>
      </w:r>
      <w:r w:rsidRPr="0094454A">
        <w:rPr>
          <w:b/>
          <w:sz w:val="22"/>
          <w:szCs w:val="22"/>
        </w:rPr>
        <w:t xml:space="preserve"> </w:t>
      </w:r>
      <w:r w:rsidR="00A65D31" w:rsidRPr="0094454A">
        <w:rPr>
          <w:b/>
          <w:sz w:val="22"/>
          <w:szCs w:val="22"/>
        </w:rPr>
        <w:t>HIPÓTESE QUE</w:t>
      </w:r>
      <w:r w:rsidR="00394A7E" w:rsidRPr="0094454A">
        <w:rPr>
          <w:b/>
          <w:sz w:val="22"/>
          <w:szCs w:val="22"/>
        </w:rPr>
        <w:t xml:space="preserve"> NÃO SE ENQUADRA COMO SO</w:t>
      </w:r>
      <w:r w:rsidR="00747A44">
        <w:rPr>
          <w:b/>
          <w:sz w:val="22"/>
          <w:szCs w:val="22"/>
        </w:rPr>
        <w:t>LICITAÇÃO DE ACESSO, REFUGINDO À</w:t>
      </w:r>
      <w:r w:rsidR="00394A7E" w:rsidRPr="0094454A">
        <w:rPr>
          <w:b/>
          <w:sz w:val="22"/>
          <w:szCs w:val="22"/>
        </w:rPr>
        <w:t xml:space="preserve"> COMPETÊNCIA DESTA CMRI/RS (ARTS. 22, </w:t>
      </w:r>
      <w:r w:rsidR="00747A44">
        <w:rPr>
          <w:b/>
          <w:sz w:val="22"/>
          <w:szCs w:val="22"/>
        </w:rPr>
        <w:t xml:space="preserve">INCISO III, DO DECRETO ESTADUAL </w:t>
      </w:r>
      <w:r w:rsidR="00394A7E" w:rsidRPr="0094454A">
        <w:rPr>
          <w:b/>
          <w:sz w:val="22"/>
          <w:szCs w:val="22"/>
        </w:rPr>
        <w:t xml:space="preserve">Nº 49.111/12 E 17, </w:t>
      </w:r>
      <w:r w:rsidR="00747A44">
        <w:rPr>
          <w:b/>
          <w:sz w:val="22"/>
          <w:szCs w:val="22"/>
        </w:rPr>
        <w:t xml:space="preserve">INCISO </w:t>
      </w:r>
      <w:r w:rsidR="00394A7E" w:rsidRPr="0094454A">
        <w:rPr>
          <w:b/>
          <w:sz w:val="22"/>
          <w:szCs w:val="22"/>
        </w:rPr>
        <w:t xml:space="preserve">II, DO </w:t>
      </w:r>
      <w:r w:rsidR="00747A44">
        <w:rPr>
          <w:b/>
          <w:sz w:val="22"/>
          <w:szCs w:val="22"/>
        </w:rPr>
        <w:t>DECRETO Nº 51.111/2014</w:t>
      </w:r>
      <w:r w:rsidR="00394A7E" w:rsidRPr="0094454A">
        <w:rPr>
          <w:b/>
          <w:sz w:val="22"/>
          <w:szCs w:val="22"/>
        </w:rPr>
        <w:t xml:space="preserve">). </w:t>
      </w:r>
      <w:r w:rsidR="004A17BD" w:rsidRPr="0094454A">
        <w:rPr>
          <w:b/>
          <w:sz w:val="22"/>
        </w:rPr>
        <w:t xml:space="preserve">RECURSO </w:t>
      </w:r>
      <w:r w:rsidR="00A236E3" w:rsidRPr="0094454A">
        <w:rPr>
          <w:b/>
          <w:sz w:val="22"/>
        </w:rPr>
        <w:t>NÃO CONHECIDO</w:t>
      </w:r>
      <w:r w:rsidR="004A17BD" w:rsidRPr="0094454A">
        <w:rPr>
          <w:b/>
          <w:sz w:val="22"/>
        </w:rPr>
        <w:t>.</w:t>
      </w:r>
    </w:p>
    <w:p w:rsidR="000329A4" w:rsidRPr="00BC4115" w:rsidRDefault="000329A4" w:rsidP="00830390">
      <w:pPr>
        <w:rPr>
          <w:b/>
          <w:color w:val="000000" w:themeColor="text1"/>
          <w:sz w:val="22"/>
        </w:rPr>
      </w:pPr>
    </w:p>
    <w:p w:rsidR="004A17BD" w:rsidRPr="0028704C" w:rsidRDefault="004A17BD" w:rsidP="00830390"/>
    <w:tbl>
      <w:tblPr>
        <w:tblW w:w="86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3399"/>
      </w:tblGrid>
      <w:tr w:rsidR="00830390" w:rsidRPr="0028704C" w:rsidTr="005E25DD">
        <w:tc>
          <w:tcPr>
            <w:tcW w:w="5245" w:type="dxa"/>
          </w:tcPr>
          <w:p w:rsidR="00830390" w:rsidRPr="0028704C" w:rsidRDefault="0063788A" w:rsidP="00830390">
            <w:pPr>
              <w:pStyle w:val="DadosCadastrais"/>
            </w:pPr>
            <w:r w:rsidRPr="0028704C">
              <w:t>RECURSO</w:t>
            </w:r>
            <w:bookmarkStart w:id="0" w:name="_GoBack"/>
            <w:bookmarkEnd w:id="0"/>
          </w:p>
          <w:p w:rsidR="00830390" w:rsidRPr="0028704C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28704C" w:rsidRDefault="00830390" w:rsidP="00830390">
            <w:pPr>
              <w:pStyle w:val="DadosCadastrais"/>
              <w:jc w:val="right"/>
            </w:pPr>
          </w:p>
        </w:tc>
      </w:tr>
      <w:tr w:rsidR="00830390" w:rsidRPr="0028704C" w:rsidTr="005E25DD">
        <w:tc>
          <w:tcPr>
            <w:tcW w:w="5245" w:type="dxa"/>
          </w:tcPr>
          <w:p w:rsidR="00830390" w:rsidRPr="0028704C" w:rsidRDefault="0063788A" w:rsidP="00830390">
            <w:pPr>
              <w:pStyle w:val="DadosCadastrais"/>
            </w:pPr>
            <w:r w:rsidRPr="0028704C">
              <w:t xml:space="preserve">DEMANDA </w:t>
            </w:r>
            <w:r w:rsidR="00830390" w:rsidRPr="0028704C">
              <w:t xml:space="preserve">Nº </w:t>
            </w:r>
            <w:r w:rsidR="005E25DD">
              <w:t>1</w:t>
            </w:r>
            <w:r w:rsidR="00390E63">
              <w:t>7</w:t>
            </w:r>
            <w:r w:rsidR="005E25DD">
              <w:t>.</w:t>
            </w:r>
            <w:r w:rsidR="00245769">
              <w:t>859</w:t>
            </w:r>
          </w:p>
          <w:p w:rsidR="00830390" w:rsidRPr="0028704C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28704C" w:rsidRDefault="007E2C6B" w:rsidP="007E2C6B">
            <w:pPr>
              <w:pStyle w:val="DadosCadastrais"/>
              <w:jc w:val="center"/>
            </w:pPr>
            <w:r>
              <w:t xml:space="preserve">                                  </w:t>
            </w:r>
            <w:r w:rsidR="00390E63">
              <w:t>SEDUC</w:t>
            </w:r>
          </w:p>
        </w:tc>
      </w:tr>
      <w:tr w:rsidR="00830390" w:rsidRPr="0028704C" w:rsidTr="005E25DD">
        <w:tc>
          <w:tcPr>
            <w:tcW w:w="5245" w:type="dxa"/>
          </w:tcPr>
          <w:p w:rsidR="00830390" w:rsidRPr="0028704C" w:rsidRDefault="005E25DD" w:rsidP="00390E63">
            <w:pPr>
              <w:pStyle w:val="DadosCadastrais"/>
            </w:pPr>
            <w:r>
              <w:t>FA</w:t>
            </w:r>
            <w:r w:rsidR="00390E63">
              <w:t>BIANA SMITH</w:t>
            </w:r>
          </w:p>
        </w:tc>
        <w:tc>
          <w:tcPr>
            <w:tcW w:w="3399" w:type="dxa"/>
          </w:tcPr>
          <w:p w:rsidR="00830390" w:rsidRPr="0028704C" w:rsidRDefault="007A3E50" w:rsidP="00C7765B">
            <w:pPr>
              <w:pStyle w:val="DadosCadastrais"/>
              <w:jc w:val="right"/>
            </w:pPr>
            <w:r>
              <w:t>RECORRENTE</w:t>
            </w:r>
          </w:p>
        </w:tc>
      </w:tr>
      <w:tr w:rsidR="00830390" w:rsidRPr="0028704C" w:rsidTr="005E25DD">
        <w:tc>
          <w:tcPr>
            <w:tcW w:w="5245" w:type="dxa"/>
          </w:tcPr>
          <w:p w:rsidR="00830390" w:rsidRPr="0028704C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28704C" w:rsidRDefault="00830390" w:rsidP="00830390">
            <w:pPr>
              <w:pStyle w:val="DadosCadastrais"/>
              <w:jc w:val="right"/>
            </w:pPr>
          </w:p>
        </w:tc>
      </w:tr>
    </w:tbl>
    <w:p w:rsidR="00830390" w:rsidRPr="0028704C" w:rsidRDefault="00830390" w:rsidP="00830390"/>
    <w:p w:rsidR="00830390" w:rsidRPr="0028704C" w:rsidRDefault="0063788A" w:rsidP="00830390">
      <w:pPr>
        <w:pStyle w:val="TtuloPrincipal"/>
      </w:pPr>
      <w:r w:rsidRPr="0028704C">
        <w:t>DECISÃO</w:t>
      </w:r>
    </w:p>
    <w:p w:rsidR="00830390" w:rsidRPr="00A51D01" w:rsidRDefault="0063788A" w:rsidP="00830390">
      <w:pPr>
        <w:pStyle w:val="PargrafoNormal"/>
      </w:pPr>
      <w:r w:rsidRPr="00A51D01">
        <w:t>Vista, relatada</w:t>
      </w:r>
      <w:r w:rsidR="00830390" w:rsidRPr="00A51D01">
        <w:t xml:space="preserve"> e discutid</w:t>
      </w:r>
      <w:r w:rsidRPr="00A51D01">
        <w:t>a</w:t>
      </w:r>
      <w:r w:rsidR="00830390" w:rsidRPr="00A51D01">
        <w:t xml:space="preserve"> </w:t>
      </w:r>
      <w:r w:rsidRPr="00A51D01">
        <w:t>a</w:t>
      </w:r>
      <w:r w:rsidR="00830390" w:rsidRPr="00A51D01">
        <w:t xml:space="preserve"> </w:t>
      </w:r>
      <w:r w:rsidRPr="00A51D01">
        <w:t>demanda</w:t>
      </w:r>
      <w:r w:rsidR="00830390" w:rsidRPr="00A51D01">
        <w:t xml:space="preserve">. </w:t>
      </w:r>
    </w:p>
    <w:p w:rsidR="00F4184E" w:rsidRPr="00442FCD" w:rsidRDefault="00830390" w:rsidP="000329A4">
      <w:pPr>
        <w:pStyle w:val="PargrafoNormal"/>
        <w:rPr>
          <w:color w:val="FF0000"/>
        </w:rPr>
      </w:pPr>
      <w:r w:rsidRPr="00A51D01">
        <w:t xml:space="preserve">Acordam os integrantes da </w:t>
      </w:r>
      <w:r w:rsidR="0063788A" w:rsidRPr="00A51D01">
        <w:t xml:space="preserve">Comissão Mista de Reavaliação de Informações – </w:t>
      </w:r>
      <w:r w:rsidR="0063788A" w:rsidRPr="00BC4115">
        <w:rPr>
          <w:color w:val="000000" w:themeColor="text1"/>
        </w:rPr>
        <w:t>CMRI/RS</w:t>
      </w:r>
      <w:r w:rsidRPr="00BC4115">
        <w:rPr>
          <w:color w:val="000000" w:themeColor="text1"/>
        </w:rPr>
        <w:t xml:space="preserve">, </w:t>
      </w:r>
      <w:r w:rsidR="0063788A" w:rsidRPr="00BC4115">
        <w:rPr>
          <w:color w:val="000000" w:themeColor="text1"/>
        </w:rPr>
        <w:t xml:space="preserve">por </w:t>
      </w:r>
      <w:r w:rsidR="000329A4" w:rsidRPr="00BC4115">
        <w:rPr>
          <w:color w:val="000000" w:themeColor="text1"/>
        </w:rPr>
        <w:t>unanimidade</w:t>
      </w:r>
      <w:r w:rsidR="00A167CD" w:rsidRPr="00BC4115">
        <w:rPr>
          <w:color w:val="000000" w:themeColor="text1"/>
        </w:rPr>
        <w:t xml:space="preserve">, </w:t>
      </w:r>
      <w:r w:rsidRPr="00BC4115">
        <w:rPr>
          <w:color w:val="000000" w:themeColor="text1"/>
        </w:rPr>
        <w:t xml:space="preserve">em </w:t>
      </w:r>
      <w:r w:rsidR="001A564D">
        <w:rPr>
          <w:color w:val="000000" w:themeColor="text1"/>
        </w:rPr>
        <w:t>não conhecer d</w:t>
      </w:r>
      <w:r w:rsidRPr="00BC4115">
        <w:rPr>
          <w:color w:val="000000" w:themeColor="text1"/>
        </w:rPr>
        <w:t>o recurso.</w:t>
      </w:r>
    </w:p>
    <w:p w:rsidR="00BA7D10" w:rsidRPr="00BA7D10" w:rsidRDefault="00BA7D10" w:rsidP="00BA7D10">
      <w:pPr>
        <w:pStyle w:val="PargrafoNormal"/>
        <w:spacing w:after="0"/>
      </w:pPr>
      <w:r w:rsidRPr="00BA7D10">
        <w:t>Participaram do julgamento, além do signatário, os representantes da Subchefia de Ética, Controle Público e Transparência da Secretaria da Casa Civil/RS, da Procuradoria-Geral do Estado, da Secretaria de Planejamento, Governança e Gestão, da Secretaria da Fazenda/CAGE, da Secretaria de Modernização Administrativa e dos Recursos Humanos/Arquivo Público do Estado, da Secretaria da Educação e da Secretaria da Saúde.</w:t>
      </w:r>
    </w:p>
    <w:p w:rsidR="000329A4" w:rsidRPr="00A51D01" w:rsidRDefault="000329A4" w:rsidP="00F4184E">
      <w:pPr>
        <w:pStyle w:val="PargrafoNormal"/>
      </w:pPr>
    </w:p>
    <w:p w:rsidR="000329A4" w:rsidRPr="00A51D01" w:rsidRDefault="000329A4" w:rsidP="00442FCD">
      <w:pPr>
        <w:pStyle w:val="PargrafoNormal"/>
        <w:spacing w:after="0"/>
        <w:ind w:firstLine="0"/>
        <w:jc w:val="center"/>
      </w:pPr>
      <w:r w:rsidRPr="00A51D01">
        <w:t xml:space="preserve">Porto Alegre, </w:t>
      </w:r>
      <w:r w:rsidR="00245769">
        <w:t>06</w:t>
      </w:r>
      <w:r w:rsidRPr="00A51D01">
        <w:t xml:space="preserve"> de </w:t>
      </w:r>
      <w:r w:rsidR="00245769">
        <w:t>fevereiro</w:t>
      </w:r>
      <w:r w:rsidR="005E25DD" w:rsidRPr="00A51D01">
        <w:t xml:space="preserve"> </w:t>
      </w:r>
      <w:r w:rsidRPr="00A51D01">
        <w:t>de 201</w:t>
      </w:r>
      <w:r w:rsidR="00AB4513">
        <w:t>8</w:t>
      </w:r>
      <w:r w:rsidRPr="00A51D01">
        <w:t>.</w:t>
      </w:r>
    </w:p>
    <w:p w:rsidR="000329A4" w:rsidRDefault="000329A4" w:rsidP="002B043E"/>
    <w:p w:rsidR="00BA7D10" w:rsidRPr="00A51D01" w:rsidRDefault="00BA7D10" w:rsidP="002B043E"/>
    <w:p w:rsidR="000329A4" w:rsidRPr="00A51D01" w:rsidRDefault="000329A4" w:rsidP="00442FCD">
      <w:pPr>
        <w:jc w:val="center"/>
      </w:pPr>
    </w:p>
    <w:p w:rsidR="00A65D31" w:rsidRPr="000F0837" w:rsidRDefault="00A65D31" w:rsidP="002B043E">
      <w:pPr>
        <w:pStyle w:val="Assinatura"/>
        <w:rPr>
          <w:caps w:val="0"/>
          <w:sz w:val="18"/>
          <w:szCs w:val="18"/>
        </w:rPr>
      </w:pPr>
      <w:r w:rsidRPr="000F0837">
        <w:rPr>
          <w:sz w:val="18"/>
          <w:szCs w:val="18"/>
        </w:rPr>
        <w:t>Secretaria de Desenvolvimento Social, Trabalho, Justiça e Direitos Humanos</w:t>
      </w:r>
      <w:r w:rsidRPr="000F0837">
        <w:rPr>
          <w:caps w:val="0"/>
          <w:sz w:val="18"/>
          <w:szCs w:val="18"/>
        </w:rPr>
        <w:t>,</w:t>
      </w:r>
    </w:p>
    <w:p w:rsidR="000329A4" w:rsidRPr="002B043E" w:rsidRDefault="00A65D31" w:rsidP="002B043E">
      <w:pPr>
        <w:pStyle w:val="Assinatura"/>
        <w:rPr>
          <w:caps w:val="0"/>
        </w:rPr>
      </w:pPr>
      <w:r w:rsidRPr="000F0837">
        <w:rPr>
          <w:caps w:val="0"/>
        </w:rPr>
        <w:t>Relator</w:t>
      </w:r>
    </w:p>
    <w:p w:rsidR="000329A4" w:rsidRPr="00A51D01" w:rsidRDefault="000329A4" w:rsidP="000329A4">
      <w:pPr>
        <w:pStyle w:val="TtuloPrincipal"/>
        <w:keepNext w:val="0"/>
      </w:pPr>
      <w:r w:rsidRPr="00A51D01">
        <w:lastRenderedPageBreak/>
        <w:t>RELATÓRIO</w:t>
      </w:r>
    </w:p>
    <w:p w:rsidR="00A65D31" w:rsidRDefault="00A65D31" w:rsidP="00A65D31">
      <w:pPr>
        <w:pStyle w:val="NomeJulgadorPadro"/>
        <w:spacing w:after="0"/>
        <w:rPr>
          <w:b w:val="0"/>
          <w:caps w:val="0"/>
          <w:u w:val="single"/>
        </w:rPr>
      </w:pPr>
      <w:r w:rsidRPr="000F0837">
        <w:rPr>
          <w:u w:val="single"/>
        </w:rPr>
        <w:t>secretaria de Desenvolvimento Social, Trabalho, Justiça e Direitos Humanos (RElATOR)</w:t>
      </w:r>
      <w:r w:rsidRPr="000F0837">
        <w:rPr>
          <w:b w:val="0"/>
          <w:caps w:val="0"/>
          <w:u w:val="single"/>
        </w:rPr>
        <w:t xml:space="preserve"> –</w:t>
      </w:r>
    </w:p>
    <w:p w:rsidR="004A17BD" w:rsidRPr="004A17BD" w:rsidRDefault="000C69C3" w:rsidP="004A17BD">
      <w:pPr>
        <w:spacing w:line="360" w:lineRule="auto"/>
        <w:ind w:firstLine="1418"/>
        <w:rPr>
          <w:b/>
          <w:color w:val="8064A2" w:themeColor="accent4"/>
        </w:rPr>
      </w:pPr>
      <w:r w:rsidRPr="004A17BD">
        <w:t>Trata-se de pedido de informação encaminhado por</w:t>
      </w:r>
      <w:r w:rsidR="007A3E50" w:rsidRPr="004A17BD">
        <w:t xml:space="preserve"> </w:t>
      </w:r>
      <w:r w:rsidR="00BE47B5" w:rsidRPr="004A17BD">
        <w:t>Fabiana Smith</w:t>
      </w:r>
      <w:r w:rsidRPr="004A17BD">
        <w:t xml:space="preserve">, em </w:t>
      </w:r>
      <w:r w:rsidR="00213FA0">
        <w:t>18 de setembro de 2017</w:t>
      </w:r>
      <w:r w:rsidRPr="004A17BD">
        <w:t>,</w:t>
      </w:r>
      <w:r w:rsidR="00DF6687" w:rsidRPr="004A17BD">
        <w:t xml:space="preserve"> via Serviço de Informação ao Cidadão – SIC,</w:t>
      </w:r>
      <w:r w:rsidRPr="004A17BD">
        <w:t xml:space="preserve"> </w:t>
      </w:r>
      <w:r w:rsidR="00DF6687" w:rsidRPr="004A17BD">
        <w:t>no</w:t>
      </w:r>
      <w:r w:rsidR="007A3E50" w:rsidRPr="004A17BD">
        <w:t xml:space="preserve"> qual solicita </w:t>
      </w:r>
      <w:r w:rsidR="00213FA0">
        <w:t>cópia do Regimento Interno do Conselho Escolar da Escola Técnica Estadual Parobé, atualizado e vigente</w:t>
      </w:r>
      <w:r w:rsidR="004A17BD" w:rsidRPr="004A17BD">
        <w:rPr>
          <w:color w:val="000000"/>
          <w:shd w:val="clear" w:color="auto" w:fill="FFFFFF"/>
        </w:rPr>
        <w:t>.</w:t>
      </w:r>
    </w:p>
    <w:p w:rsidR="00213FA0" w:rsidRDefault="007A3E50" w:rsidP="000427C3">
      <w:pPr>
        <w:autoSpaceDE w:val="0"/>
        <w:autoSpaceDN w:val="0"/>
        <w:adjustRightInd w:val="0"/>
        <w:spacing w:line="360" w:lineRule="auto"/>
        <w:ind w:firstLine="1418"/>
      </w:pPr>
      <w:r w:rsidRPr="000427C3">
        <w:t xml:space="preserve">Em </w:t>
      </w:r>
      <w:r w:rsidR="00213FA0">
        <w:t>19 de outubro de 2017</w:t>
      </w:r>
      <w:r w:rsidR="00DF6687" w:rsidRPr="000427C3">
        <w:t>,</w:t>
      </w:r>
      <w:r w:rsidRPr="000427C3">
        <w:t xml:space="preserve"> </w:t>
      </w:r>
      <w:r w:rsidR="00DF6687" w:rsidRPr="000427C3">
        <w:t>a</w:t>
      </w:r>
      <w:r w:rsidRPr="000427C3">
        <w:t xml:space="preserve"> demanda foi respondida pel</w:t>
      </w:r>
      <w:r w:rsidR="00DF6687" w:rsidRPr="000427C3">
        <w:t xml:space="preserve">a Secretaria da Educação, </w:t>
      </w:r>
      <w:r w:rsidR="00A502B8">
        <w:t>enviando cópia de Regimento Interno</w:t>
      </w:r>
      <w:r w:rsidR="005D75AD">
        <w:t xml:space="preserve"> (RI)</w:t>
      </w:r>
      <w:r w:rsidR="00A502B8">
        <w:t xml:space="preserve"> aprovado em ata de 02/04/1997.</w:t>
      </w:r>
    </w:p>
    <w:p w:rsidR="004558BE" w:rsidRPr="00A51D01" w:rsidRDefault="00991841" w:rsidP="00442FCD">
      <w:pPr>
        <w:autoSpaceDE w:val="0"/>
        <w:autoSpaceDN w:val="0"/>
        <w:adjustRightInd w:val="0"/>
        <w:spacing w:line="360" w:lineRule="auto"/>
        <w:ind w:firstLine="1418"/>
      </w:pPr>
      <w:r>
        <w:t>A r</w:t>
      </w:r>
      <w:r w:rsidR="00064BB4" w:rsidRPr="00A51D01">
        <w:t xml:space="preserve">equerente </w:t>
      </w:r>
      <w:r w:rsidR="00B533A9">
        <w:t>ingressou</w:t>
      </w:r>
      <w:r w:rsidR="00DF6687">
        <w:t xml:space="preserve"> </w:t>
      </w:r>
      <w:r w:rsidR="00064BB4" w:rsidRPr="00A51D01">
        <w:t>com</w:t>
      </w:r>
      <w:r w:rsidR="00DF6687">
        <w:t xml:space="preserve"> o</w:t>
      </w:r>
      <w:r w:rsidR="00064BB4" w:rsidRPr="00A51D01">
        <w:t xml:space="preserve"> pedido de </w:t>
      </w:r>
      <w:r>
        <w:t>r</w:t>
      </w:r>
      <w:r w:rsidR="00064BB4" w:rsidRPr="00A51D01">
        <w:t>eexame</w:t>
      </w:r>
      <w:r w:rsidR="005D75AD">
        <w:t>, em 24/10/</w:t>
      </w:r>
      <w:r w:rsidR="00643B66">
        <w:t>2017</w:t>
      </w:r>
      <w:r w:rsidR="008C0A47" w:rsidRPr="00A51D01">
        <w:t xml:space="preserve">, </w:t>
      </w:r>
      <w:r w:rsidR="00DF6687">
        <w:t>referindo que</w:t>
      </w:r>
      <w:r w:rsidR="00643B66">
        <w:t xml:space="preserve"> foi pedido o RI atualizado e vigente, sustentando que o </w:t>
      </w:r>
      <w:r w:rsidR="005D75AD">
        <w:t>documento</w:t>
      </w:r>
      <w:r w:rsidR="00643B66">
        <w:t xml:space="preserve"> enviado não possui assinatura</w:t>
      </w:r>
      <w:r w:rsidR="003F44E0">
        <w:t xml:space="preserve"> de nenhum</w:t>
      </w:r>
      <w:r w:rsidR="00643B66">
        <w:t xml:space="preserve"> Diretor e tem data de 18 de julho de </w:t>
      </w:r>
      <w:r w:rsidR="003F44E0">
        <w:t>1996</w:t>
      </w:r>
      <w:r w:rsidR="006B1EA0">
        <w:t xml:space="preserve">. Refere que </w:t>
      </w:r>
      <w:r w:rsidR="00643B66">
        <w:t>o documento enviado não tem validade, a não ser que a Escola não possua Conselho Escolar desde 1996.</w:t>
      </w:r>
    </w:p>
    <w:p w:rsidR="008C0A47" w:rsidRPr="00A51D01" w:rsidRDefault="00726392" w:rsidP="000C69C3">
      <w:pPr>
        <w:autoSpaceDE w:val="0"/>
        <w:autoSpaceDN w:val="0"/>
        <w:adjustRightInd w:val="0"/>
        <w:spacing w:line="360" w:lineRule="auto"/>
        <w:ind w:firstLine="1418"/>
      </w:pPr>
      <w:r w:rsidRPr="00A51D01">
        <w:t xml:space="preserve">Em </w:t>
      </w:r>
      <w:r w:rsidR="00643B66">
        <w:t>06</w:t>
      </w:r>
      <w:r w:rsidRPr="00A51D01">
        <w:t xml:space="preserve"> de </w:t>
      </w:r>
      <w:r w:rsidR="00643B66">
        <w:t>novembro</w:t>
      </w:r>
      <w:r w:rsidRPr="00A51D01">
        <w:t xml:space="preserve"> de 2017, </w:t>
      </w:r>
      <w:r w:rsidR="00902287" w:rsidRPr="00A51D01">
        <w:t xml:space="preserve">a </w:t>
      </w:r>
      <w:r w:rsidR="00991841">
        <w:t>autoridade máxima do órgão d</w:t>
      </w:r>
      <w:r w:rsidR="00B533A9">
        <w:t>emandado respondeu o reexame</w:t>
      </w:r>
      <w:r w:rsidR="00227167">
        <w:t xml:space="preserve">, </w:t>
      </w:r>
      <w:r w:rsidR="006B1EA0">
        <w:t>informando que o R</w:t>
      </w:r>
      <w:r w:rsidR="00643B66">
        <w:t xml:space="preserve">egimento </w:t>
      </w:r>
      <w:r w:rsidR="006B1EA0">
        <w:t xml:space="preserve">Interno </w:t>
      </w:r>
      <w:r w:rsidR="00643B66">
        <w:t>tem validade até que a mantenedora solicite para as escolas que seja refeito</w:t>
      </w:r>
      <w:r w:rsidR="006B1EA0">
        <w:t xml:space="preserve">. Destacou que o </w:t>
      </w:r>
      <w:r w:rsidR="00643B66">
        <w:t>Conselho Escolar havia sido formado há menos de um mês</w:t>
      </w:r>
      <w:r w:rsidR="00602854">
        <w:t xml:space="preserve">, </w:t>
      </w:r>
      <w:r w:rsidR="006B1EA0">
        <w:t xml:space="preserve">razão pela qual seria impossível que os </w:t>
      </w:r>
      <w:r w:rsidR="00602854">
        <w:t>conselheiros tivessem tempo hábil para elaborar Novo Regimento</w:t>
      </w:r>
      <w:r w:rsidR="00902287" w:rsidRPr="00A51D01">
        <w:t>.</w:t>
      </w:r>
    </w:p>
    <w:p w:rsidR="000C69C3" w:rsidRPr="00064BB4" w:rsidRDefault="006842DE" w:rsidP="002A6E9F">
      <w:pPr>
        <w:autoSpaceDE w:val="0"/>
        <w:autoSpaceDN w:val="0"/>
        <w:adjustRightInd w:val="0"/>
        <w:spacing w:line="360" w:lineRule="auto"/>
        <w:ind w:firstLine="1418"/>
        <w:rPr>
          <w:color w:val="FF0000"/>
        </w:rPr>
      </w:pPr>
      <w:r>
        <w:t>Insatisfeit</w:t>
      </w:r>
      <w:r w:rsidR="00506F38">
        <w:t>a</w:t>
      </w:r>
      <w:r>
        <w:t>,</w:t>
      </w:r>
      <w:r w:rsidR="000C69C3" w:rsidRPr="006842DE">
        <w:rPr>
          <w:color w:val="000000" w:themeColor="text1"/>
        </w:rPr>
        <w:t xml:space="preserve"> </w:t>
      </w:r>
      <w:r w:rsidR="00506F38">
        <w:rPr>
          <w:color w:val="000000" w:themeColor="text1"/>
        </w:rPr>
        <w:t>a</w:t>
      </w:r>
      <w:r w:rsidR="000C69C3" w:rsidRPr="006842DE">
        <w:rPr>
          <w:color w:val="000000" w:themeColor="text1"/>
        </w:rPr>
        <w:t xml:space="preserve"> </w:t>
      </w:r>
      <w:r w:rsidR="00991841">
        <w:rPr>
          <w:color w:val="000000" w:themeColor="text1"/>
        </w:rPr>
        <w:t>r</w:t>
      </w:r>
      <w:r w:rsidR="000C69C3" w:rsidRPr="006842DE">
        <w:rPr>
          <w:color w:val="000000" w:themeColor="text1"/>
        </w:rPr>
        <w:t>equerente interpôs recurso</w:t>
      </w:r>
      <w:r w:rsidR="00AD52AC">
        <w:rPr>
          <w:color w:val="000000" w:themeColor="text1"/>
        </w:rPr>
        <w:t xml:space="preserve">, em </w:t>
      </w:r>
      <w:r w:rsidR="00602854">
        <w:rPr>
          <w:color w:val="000000" w:themeColor="text1"/>
        </w:rPr>
        <w:t xml:space="preserve">12 de novembro de </w:t>
      </w:r>
      <w:r w:rsidR="00B533A9">
        <w:rPr>
          <w:color w:val="000000" w:themeColor="text1"/>
        </w:rPr>
        <w:t>2017</w:t>
      </w:r>
      <w:r w:rsidR="00A81CE0">
        <w:rPr>
          <w:color w:val="000000" w:themeColor="text1"/>
        </w:rPr>
        <w:t>, informando que faz parte do Conselho Escolar da atual gestão 2017/2020, bem como</w:t>
      </w:r>
      <w:r w:rsidR="00C4154E">
        <w:rPr>
          <w:color w:val="000000" w:themeColor="text1"/>
        </w:rPr>
        <w:t xml:space="preserve"> que</w:t>
      </w:r>
      <w:r w:rsidR="00A81CE0">
        <w:rPr>
          <w:color w:val="000000" w:themeColor="text1"/>
        </w:rPr>
        <w:t xml:space="preserve"> fez parte da gestão anterior 2014/2017</w:t>
      </w:r>
      <w:r w:rsidR="00C4154E">
        <w:rPr>
          <w:color w:val="000000" w:themeColor="text1"/>
        </w:rPr>
        <w:t xml:space="preserve">. Alegou que </w:t>
      </w:r>
      <w:r w:rsidR="00A81CE0">
        <w:rPr>
          <w:color w:val="000000" w:themeColor="text1"/>
        </w:rPr>
        <w:t>na gestão anterior não foi permitido elaborar o regimento</w:t>
      </w:r>
      <w:r w:rsidR="008004F2">
        <w:rPr>
          <w:color w:val="000000" w:themeColor="text1"/>
        </w:rPr>
        <w:t xml:space="preserve">, </w:t>
      </w:r>
      <w:r w:rsidR="009E23ED">
        <w:rPr>
          <w:color w:val="000000" w:themeColor="text1"/>
        </w:rPr>
        <w:t xml:space="preserve">referindo </w:t>
      </w:r>
      <w:r w:rsidR="00C4154E">
        <w:rPr>
          <w:color w:val="000000" w:themeColor="text1"/>
        </w:rPr>
        <w:t>“</w:t>
      </w:r>
      <w:r w:rsidR="009E23ED">
        <w:rPr>
          <w:color w:val="000000" w:themeColor="text1"/>
        </w:rPr>
        <w:t>desculpas</w:t>
      </w:r>
      <w:r w:rsidR="00C4154E">
        <w:rPr>
          <w:color w:val="000000" w:themeColor="text1"/>
        </w:rPr>
        <w:t>”</w:t>
      </w:r>
      <w:r w:rsidR="009E23ED">
        <w:rPr>
          <w:color w:val="000000" w:themeColor="text1"/>
        </w:rPr>
        <w:t xml:space="preserve"> d</w:t>
      </w:r>
      <w:r w:rsidR="008004F2">
        <w:rPr>
          <w:color w:val="000000" w:themeColor="text1"/>
        </w:rPr>
        <w:t>a Direção da Escola e do Jur</w:t>
      </w:r>
      <w:r w:rsidR="009E23ED">
        <w:rPr>
          <w:color w:val="000000" w:themeColor="text1"/>
        </w:rPr>
        <w:t>ídico</w:t>
      </w:r>
      <w:r w:rsidR="008004F2">
        <w:rPr>
          <w:color w:val="000000" w:themeColor="text1"/>
        </w:rPr>
        <w:t xml:space="preserve"> da Secretaria de Educação</w:t>
      </w:r>
      <w:r w:rsidR="009E23ED">
        <w:rPr>
          <w:color w:val="000000" w:themeColor="text1"/>
        </w:rPr>
        <w:t xml:space="preserve"> de que o Regimento enviado é válido e vigente.</w:t>
      </w:r>
      <w:r w:rsidR="00C4154E">
        <w:rPr>
          <w:color w:val="000000" w:themeColor="text1"/>
        </w:rPr>
        <w:t xml:space="preserve"> A Recorrente postula que </w:t>
      </w:r>
      <w:r w:rsidR="009E23ED">
        <w:rPr>
          <w:color w:val="000000" w:themeColor="text1"/>
        </w:rPr>
        <w:t xml:space="preserve">o Jurídico da </w:t>
      </w:r>
      <w:r w:rsidR="009E23ED">
        <w:rPr>
          <w:color w:val="000000" w:themeColor="text1"/>
        </w:rPr>
        <w:lastRenderedPageBreak/>
        <w:t>SEDUC apresente um Regimento Interno verdadeiramente válido e vigente, em conformidade com a lei.</w:t>
      </w:r>
    </w:p>
    <w:p w:rsidR="00926C19" w:rsidRPr="0028704C" w:rsidRDefault="00926C19" w:rsidP="00926C19">
      <w:pPr>
        <w:pStyle w:val="PargrafoNormal"/>
      </w:pPr>
      <w:r w:rsidRPr="0028704C">
        <w:t>Veio o recurso a esta CMRI/RS.</w:t>
      </w:r>
    </w:p>
    <w:p w:rsidR="00926C19" w:rsidRPr="0028704C" w:rsidRDefault="00926C19" w:rsidP="00926C19">
      <w:pPr>
        <w:pStyle w:val="PargrafoNormal"/>
      </w:pPr>
      <w:r w:rsidRPr="0028704C">
        <w:t>Após, foi a mim distribuído para julgamento.</w:t>
      </w:r>
    </w:p>
    <w:p w:rsidR="00363BCE" w:rsidRPr="0028704C" w:rsidRDefault="00926C19" w:rsidP="001C6327">
      <w:pPr>
        <w:pStyle w:val="PargrafoNormal"/>
      </w:pPr>
      <w:r w:rsidRPr="0028704C">
        <w:t>É o relatório.</w:t>
      </w:r>
    </w:p>
    <w:p w:rsidR="00830390" w:rsidRPr="0028704C" w:rsidRDefault="000329A4" w:rsidP="00830390">
      <w:pPr>
        <w:pStyle w:val="TtuloPrincipal"/>
        <w:keepNext w:val="0"/>
      </w:pPr>
      <w:r w:rsidRPr="0028704C">
        <w:t>VOTO</w:t>
      </w:r>
    </w:p>
    <w:p w:rsidR="00A65D31" w:rsidRDefault="00A65D31" w:rsidP="00A65D31">
      <w:pPr>
        <w:pStyle w:val="NomeJulgadorPadro"/>
        <w:spacing w:after="0"/>
        <w:rPr>
          <w:b w:val="0"/>
          <w:caps w:val="0"/>
          <w:u w:val="single"/>
        </w:rPr>
      </w:pPr>
      <w:r w:rsidRPr="000F0837">
        <w:rPr>
          <w:u w:val="single"/>
        </w:rPr>
        <w:t>secretaria de Desenvolvimento Social, Trabalho, Justiça e Direitos Humanos (RElATOR)</w:t>
      </w:r>
      <w:r w:rsidRPr="000F0837">
        <w:rPr>
          <w:b w:val="0"/>
          <w:caps w:val="0"/>
          <w:u w:val="single"/>
        </w:rPr>
        <w:t xml:space="preserve"> –</w:t>
      </w:r>
    </w:p>
    <w:p w:rsidR="00830390" w:rsidRDefault="00830390" w:rsidP="00830390">
      <w:pPr>
        <w:pStyle w:val="PargrafoNormal"/>
      </w:pPr>
      <w:r w:rsidRPr="0028704C">
        <w:t>Eminentes Colegas.</w:t>
      </w:r>
    </w:p>
    <w:p w:rsidR="00227167" w:rsidRDefault="00227167" w:rsidP="00227167">
      <w:pPr>
        <w:pStyle w:val="PargrafoNormal"/>
      </w:pPr>
      <w:r>
        <w:t>Nitidamente o pedido recursal não traz qualquer insurgência quanto à resposta do pedido de reexame, mas sim quanto ao</w:t>
      </w:r>
      <w:r w:rsidR="001C6327">
        <w:t xml:space="preserve"> próprio</w:t>
      </w:r>
      <w:r>
        <w:t xml:space="preserve"> mérito da informação requerida.</w:t>
      </w:r>
    </w:p>
    <w:p w:rsidR="00227167" w:rsidRDefault="00227167" w:rsidP="00227167">
      <w:pPr>
        <w:pStyle w:val="PargrafoNormal"/>
      </w:pPr>
      <w:r>
        <w:t>Ora, eventual insurgência quanto ao conteúdo da informação fornecida deve se dar pela via adequada (denúncia aos órgãos competentes, p.ex.), e não pela via do recurso à CMRI</w:t>
      </w:r>
      <w:r w:rsidR="001C6327">
        <w:t>/RS</w:t>
      </w:r>
      <w:r>
        <w:t xml:space="preserve">, cujo objetivo ontológico é o de atacar uma decisão </w:t>
      </w:r>
      <w:r>
        <w:rPr>
          <w:i/>
        </w:rPr>
        <w:t>contrária</w:t>
      </w:r>
      <w:r>
        <w:t xml:space="preserve"> ao seu requerimento.</w:t>
      </w:r>
    </w:p>
    <w:p w:rsidR="00227167" w:rsidRDefault="00227167" w:rsidP="00227167">
      <w:pPr>
        <w:pStyle w:val="PargrafoNormal"/>
      </w:pPr>
      <w:r>
        <w:t xml:space="preserve">Por óbvio que, se </w:t>
      </w:r>
      <w:r>
        <w:rPr>
          <w:i/>
          <w:iCs/>
        </w:rPr>
        <w:t>houve</w:t>
      </w:r>
      <w:r>
        <w:t xml:space="preserve"> o fornecimento das informações pleiteadas, mas o cidadão não concorda com o mérito/conteúdo dos atos da Administração, ou tem denúncias a fazer quanto a estes, descabe a esta C</w:t>
      </w:r>
      <w:r w:rsidR="001C6327">
        <w:t>omissão</w:t>
      </w:r>
      <w:r>
        <w:t xml:space="preserve"> a análise, falecendo-lhe, inclusive, competência para tanto (arts. 22, </w:t>
      </w:r>
      <w:r w:rsidR="001C6327">
        <w:t xml:space="preserve">inciso </w:t>
      </w:r>
      <w:r>
        <w:t>III, do D</w:t>
      </w:r>
      <w:r w:rsidR="001C6327">
        <w:t xml:space="preserve">ecreto Estadual </w:t>
      </w:r>
      <w:r>
        <w:t xml:space="preserve">nº 49.111/2012 e 17, </w:t>
      </w:r>
      <w:r w:rsidR="001C6327">
        <w:t xml:space="preserve">inciso </w:t>
      </w:r>
      <w:r>
        <w:t xml:space="preserve">II, do </w:t>
      </w:r>
      <w:r w:rsidR="001C6327">
        <w:t>Decreto nº 51.111/2014</w:t>
      </w:r>
      <w:r>
        <w:t>).</w:t>
      </w:r>
    </w:p>
    <w:p w:rsidR="001A564D" w:rsidRDefault="001A564D" w:rsidP="001A564D">
      <w:pPr>
        <w:pStyle w:val="PargrafoNormal"/>
      </w:pPr>
      <w:r>
        <w:t>O voto, pois, vai no sentido de não conhecer do recurso.</w:t>
      </w:r>
    </w:p>
    <w:p w:rsidR="00B22648" w:rsidRPr="00363BCE" w:rsidRDefault="00A236E3" w:rsidP="00363BCE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322A14">
        <w:rPr>
          <w:color w:val="000000" w:themeColor="text1"/>
          <w:lang w:eastAsia="ar-SA"/>
        </w:rPr>
        <w:t xml:space="preserve"> </w:t>
      </w:r>
    </w:p>
    <w:p w:rsidR="00F4184E" w:rsidRPr="001C6327" w:rsidRDefault="00926C19" w:rsidP="001C6327">
      <w:pPr>
        <w:pStyle w:val="PargrafoNormal"/>
        <w:ind w:firstLine="1440"/>
        <w:rPr>
          <w:color w:val="000000" w:themeColor="text1"/>
        </w:rPr>
      </w:pPr>
      <w:r w:rsidRPr="00B22648">
        <w:rPr>
          <w:b/>
          <w:color w:val="000000" w:themeColor="text1"/>
        </w:rPr>
        <w:t>Recurso na Demanda nº 1</w:t>
      </w:r>
      <w:r w:rsidR="00650F91" w:rsidRPr="00B22648">
        <w:rPr>
          <w:b/>
          <w:color w:val="000000" w:themeColor="text1"/>
        </w:rPr>
        <w:t>7</w:t>
      </w:r>
      <w:r w:rsidRPr="00B22648">
        <w:rPr>
          <w:b/>
          <w:color w:val="000000" w:themeColor="text1"/>
        </w:rPr>
        <w:t>.</w:t>
      </w:r>
      <w:r w:rsidR="0094454A">
        <w:rPr>
          <w:b/>
          <w:color w:val="000000" w:themeColor="text1"/>
        </w:rPr>
        <w:t>859</w:t>
      </w:r>
      <w:r w:rsidRPr="00B22648">
        <w:rPr>
          <w:b/>
          <w:color w:val="000000" w:themeColor="text1"/>
        </w:rPr>
        <w:t xml:space="preserve">: </w:t>
      </w:r>
      <w:r w:rsidRPr="00B22648">
        <w:rPr>
          <w:color w:val="000000" w:themeColor="text1"/>
        </w:rPr>
        <w:t xml:space="preserve">“Por unanimidade, </w:t>
      </w:r>
      <w:r w:rsidR="00A236E3">
        <w:rPr>
          <w:color w:val="000000" w:themeColor="text1"/>
        </w:rPr>
        <w:t>não conheceram d</w:t>
      </w:r>
      <w:r w:rsidRPr="00B22648">
        <w:rPr>
          <w:color w:val="000000" w:themeColor="text1"/>
        </w:rPr>
        <w:t>o recurso.”</w:t>
      </w:r>
    </w:p>
    <w:sectPr w:rsidR="00F4184E" w:rsidRPr="001C6327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21" w:rsidRDefault="002A7D21">
      <w:r>
        <w:separator/>
      </w:r>
    </w:p>
  </w:endnote>
  <w:endnote w:type="continuationSeparator" w:id="1">
    <w:p w:rsidR="002A7D21" w:rsidRDefault="002A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E" w:rsidRDefault="00711C9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8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632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558BE" w:rsidRDefault="004558BE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21" w:rsidRDefault="002A7D21">
      <w:r>
        <w:separator/>
      </w:r>
    </w:p>
  </w:footnote>
  <w:footnote w:type="continuationSeparator" w:id="1">
    <w:p w:rsidR="002A7D21" w:rsidRDefault="002A7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E" w:rsidRDefault="00711C90" w:rsidP="0063788A">
    <w:pPr>
      <w:pStyle w:val="Cabealho"/>
      <w:jc w:val="center"/>
    </w:pPr>
    <w:r>
      <w:rPr>
        <w:noProof/>
      </w:rPr>
      <w:pict>
        <v:group id="Group 5" o:spid="_x0000_s8193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8195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4558BE" w:rsidRPr="00D64380" w:rsidRDefault="004558BE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4558BE" w:rsidRPr="00D64380" w:rsidRDefault="004558BE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4558BE" w:rsidRPr="00D64380" w:rsidRDefault="004558BE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8194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4558BE" w:rsidRDefault="004558BE" w:rsidP="0063788A">
    <w:pPr>
      <w:pStyle w:val="Cabealho"/>
      <w:jc w:val="center"/>
    </w:pPr>
  </w:p>
  <w:p w:rsidR="004558BE" w:rsidRDefault="004558BE" w:rsidP="0063788A">
    <w:pPr>
      <w:pStyle w:val="Cabealho"/>
      <w:jc w:val="center"/>
    </w:pPr>
  </w:p>
  <w:p w:rsidR="004558BE" w:rsidRDefault="004558BE" w:rsidP="0063788A">
    <w:pPr>
      <w:pStyle w:val="Cabealho"/>
      <w:jc w:val="center"/>
    </w:pPr>
  </w:p>
  <w:p w:rsidR="004558BE" w:rsidRDefault="004558BE" w:rsidP="0063788A">
    <w:pPr>
      <w:pStyle w:val="Cabealho"/>
      <w:jc w:val="center"/>
    </w:pPr>
  </w:p>
  <w:p w:rsidR="004558BE" w:rsidRDefault="004558BE" w:rsidP="003F27EE">
    <w:pPr>
      <w:pStyle w:val="Cabealho"/>
    </w:pPr>
  </w:p>
  <w:p w:rsidR="004558BE" w:rsidRDefault="004558BE" w:rsidP="003F27EE">
    <w:pPr>
      <w:pStyle w:val="Cabealho"/>
    </w:pPr>
  </w:p>
  <w:p w:rsidR="004558BE" w:rsidRDefault="00A65D31" w:rsidP="003F27EE">
    <w:pPr>
      <w:pStyle w:val="Cabealho"/>
    </w:pPr>
    <w:r>
      <w:t>SDSTJDH</w:t>
    </w:r>
  </w:p>
  <w:p w:rsidR="00442FCD" w:rsidRDefault="004558BE" w:rsidP="00442FCD">
    <w:pPr>
      <w:pStyle w:val="Cabealho"/>
    </w:pPr>
    <w:r w:rsidRPr="0063788A">
      <w:t>decisão Nº</w:t>
    </w:r>
    <w:r w:rsidR="00A65D31">
      <w:t xml:space="preserve"> 0</w:t>
    </w:r>
    <w:r w:rsidR="00344704">
      <w:t>0</w:t>
    </w:r>
    <w:r w:rsidR="00747A44">
      <w:t>5</w:t>
    </w:r>
    <w:r w:rsidRPr="0063788A">
      <w:t>/201</w:t>
    </w:r>
    <w:r w:rsidR="00344704">
      <w:t>8</w:t>
    </w:r>
  </w:p>
  <w:p w:rsidR="004558BE" w:rsidRPr="00442FCD" w:rsidRDefault="00442FCD" w:rsidP="00442FCD">
    <w:pPr>
      <w:pStyle w:val="Cabealho"/>
    </w:pPr>
    <w:r>
      <w:t>201</w:t>
    </w:r>
    <w:r w:rsidR="00344704">
      <w:t>8</w:t>
    </w:r>
    <w:r>
      <w:t>/</w:t>
    </w:r>
    <w:r w:rsidR="004558BE">
      <w:t>SECRETARIA DA EDUCAÇÃO</w:t>
    </w:r>
    <w:r w:rsidR="004558BE">
      <w:tab/>
    </w:r>
    <w:r w:rsidR="004558BE">
      <w:tab/>
    </w:r>
  </w:p>
  <w:p w:rsidR="004558BE" w:rsidRDefault="004558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75D"/>
    <w:multiLevelType w:val="multilevel"/>
    <w:tmpl w:val="C7A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9312F"/>
    <w:multiLevelType w:val="hybridMultilevel"/>
    <w:tmpl w:val="A9D4D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07E51"/>
    <w:rsid w:val="000114E8"/>
    <w:rsid w:val="000329A4"/>
    <w:rsid w:val="00035B2A"/>
    <w:rsid w:val="00040179"/>
    <w:rsid w:val="000427C3"/>
    <w:rsid w:val="00043B08"/>
    <w:rsid w:val="000477C3"/>
    <w:rsid w:val="0004790E"/>
    <w:rsid w:val="00052121"/>
    <w:rsid w:val="00054517"/>
    <w:rsid w:val="00062CDA"/>
    <w:rsid w:val="00064BB4"/>
    <w:rsid w:val="000653A4"/>
    <w:rsid w:val="0007008F"/>
    <w:rsid w:val="00072524"/>
    <w:rsid w:val="00076120"/>
    <w:rsid w:val="000956FB"/>
    <w:rsid w:val="00096904"/>
    <w:rsid w:val="000B06D5"/>
    <w:rsid w:val="000C69C3"/>
    <w:rsid w:val="000C7AE4"/>
    <w:rsid w:val="000D293E"/>
    <w:rsid w:val="000D6BB9"/>
    <w:rsid w:val="000E622B"/>
    <w:rsid w:val="0010779E"/>
    <w:rsid w:val="0012220C"/>
    <w:rsid w:val="001263F7"/>
    <w:rsid w:val="00137E8F"/>
    <w:rsid w:val="001402C4"/>
    <w:rsid w:val="00143884"/>
    <w:rsid w:val="001474A9"/>
    <w:rsid w:val="00152479"/>
    <w:rsid w:val="00161870"/>
    <w:rsid w:val="00180703"/>
    <w:rsid w:val="001808E1"/>
    <w:rsid w:val="001831CC"/>
    <w:rsid w:val="001838A7"/>
    <w:rsid w:val="00186DF4"/>
    <w:rsid w:val="001874BD"/>
    <w:rsid w:val="00191D76"/>
    <w:rsid w:val="00194157"/>
    <w:rsid w:val="001A2B67"/>
    <w:rsid w:val="001A564D"/>
    <w:rsid w:val="001C34D1"/>
    <w:rsid w:val="001C6327"/>
    <w:rsid w:val="001E14A0"/>
    <w:rsid w:val="0020244F"/>
    <w:rsid w:val="0020277A"/>
    <w:rsid w:val="00213FA0"/>
    <w:rsid w:val="00215C7F"/>
    <w:rsid w:val="00221326"/>
    <w:rsid w:val="002233AF"/>
    <w:rsid w:val="00224705"/>
    <w:rsid w:val="00227167"/>
    <w:rsid w:val="00245769"/>
    <w:rsid w:val="00251EA4"/>
    <w:rsid w:val="00256E33"/>
    <w:rsid w:val="00265FEE"/>
    <w:rsid w:val="002836DF"/>
    <w:rsid w:val="0028704C"/>
    <w:rsid w:val="00287688"/>
    <w:rsid w:val="00293A79"/>
    <w:rsid w:val="002A2639"/>
    <w:rsid w:val="002A29DC"/>
    <w:rsid w:val="002A6E9F"/>
    <w:rsid w:val="002A7608"/>
    <w:rsid w:val="002A7D21"/>
    <w:rsid w:val="002B043E"/>
    <w:rsid w:val="002B253B"/>
    <w:rsid w:val="002B29C9"/>
    <w:rsid w:val="002C071B"/>
    <w:rsid w:val="002C0E28"/>
    <w:rsid w:val="002D049C"/>
    <w:rsid w:val="002D1DA7"/>
    <w:rsid w:val="002D639E"/>
    <w:rsid w:val="00305030"/>
    <w:rsid w:val="00336605"/>
    <w:rsid w:val="00343AE1"/>
    <w:rsid w:val="00344704"/>
    <w:rsid w:val="00351836"/>
    <w:rsid w:val="0035344A"/>
    <w:rsid w:val="00360713"/>
    <w:rsid w:val="00363BCE"/>
    <w:rsid w:val="003801A0"/>
    <w:rsid w:val="003822CC"/>
    <w:rsid w:val="00382CF1"/>
    <w:rsid w:val="00383442"/>
    <w:rsid w:val="0038625B"/>
    <w:rsid w:val="00390E63"/>
    <w:rsid w:val="00394A7E"/>
    <w:rsid w:val="003A1770"/>
    <w:rsid w:val="003A6249"/>
    <w:rsid w:val="003A6A38"/>
    <w:rsid w:val="003B74BC"/>
    <w:rsid w:val="003F27EE"/>
    <w:rsid w:val="003F44E0"/>
    <w:rsid w:val="00406890"/>
    <w:rsid w:val="00411F11"/>
    <w:rsid w:val="004127D5"/>
    <w:rsid w:val="00421635"/>
    <w:rsid w:val="0042362C"/>
    <w:rsid w:val="00427B95"/>
    <w:rsid w:val="00433AC8"/>
    <w:rsid w:val="00436252"/>
    <w:rsid w:val="00442FCD"/>
    <w:rsid w:val="004558BE"/>
    <w:rsid w:val="00475EF4"/>
    <w:rsid w:val="0048239A"/>
    <w:rsid w:val="00485FE5"/>
    <w:rsid w:val="00490822"/>
    <w:rsid w:val="00497B0B"/>
    <w:rsid w:val="004A17BD"/>
    <w:rsid w:val="004A1A12"/>
    <w:rsid w:val="004A7CC0"/>
    <w:rsid w:val="004B65CA"/>
    <w:rsid w:val="004C0B17"/>
    <w:rsid w:val="004C7B2C"/>
    <w:rsid w:val="004D6E04"/>
    <w:rsid w:val="004E4F37"/>
    <w:rsid w:val="004F694D"/>
    <w:rsid w:val="00500DF0"/>
    <w:rsid w:val="00506F38"/>
    <w:rsid w:val="00511E44"/>
    <w:rsid w:val="00516CB3"/>
    <w:rsid w:val="00532053"/>
    <w:rsid w:val="005409F8"/>
    <w:rsid w:val="005412FF"/>
    <w:rsid w:val="00541311"/>
    <w:rsid w:val="00542745"/>
    <w:rsid w:val="00542D14"/>
    <w:rsid w:val="005508B9"/>
    <w:rsid w:val="005638A0"/>
    <w:rsid w:val="00567EB4"/>
    <w:rsid w:val="00584CD1"/>
    <w:rsid w:val="00584ED3"/>
    <w:rsid w:val="00585059"/>
    <w:rsid w:val="00590E42"/>
    <w:rsid w:val="005A2B44"/>
    <w:rsid w:val="005A364F"/>
    <w:rsid w:val="005A6BEA"/>
    <w:rsid w:val="005B0903"/>
    <w:rsid w:val="005B2E92"/>
    <w:rsid w:val="005D3FF5"/>
    <w:rsid w:val="005D6328"/>
    <w:rsid w:val="005D75AD"/>
    <w:rsid w:val="005E25DD"/>
    <w:rsid w:val="0060246C"/>
    <w:rsid w:val="00602854"/>
    <w:rsid w:val="006041E4"/>
    <w:rsid w:val="00605D40"/>
    <w:rsid w:val="00624403"/>
    <w:rsid w:val="006248A5"/>
    <w:rsid w:val="00625983"/>
    <w:rsid w:val="0063788A"/>
    <w:rsid w:val="006428C8"/>
    <w:rsid w:val="00643B66"/>
    <w:rsid w:val="00643F2F"/>
    <w:rsid w:val="00650EF1"/>
    <w:rsid w:val="00650F91"/>
    <w:rsid w:val="006705D1"/>
    <w:rsid w:val="006842DE"/>
    <w:rsid w:val="006908DC"/>
    <w:rsid w:val="00695CBE"/>
    <w:rsid w:val="006A532F"/>
    <w:rsid w:val="006B1EA0"/>
    <w:rsid w:val="006D3F0A"/>
    <w:rsid w:val="006D7047"/>
    <w:rsid w:val="006E3857"/>
    <w:rsid w:val="006E7DB0"/>
    <w:rsid w:val="006F15D6"/>
    <w:rsid w:val="006F6B3E"/>
    <w:rsid w:val="00707236"/>
    <w:rsid w:val="00711C90"/>
    <w:rsid w:val="00713D5C"/>
    <w:rsid w:val="0071573D"/>
    <w:rsid w:val="007179ED"/>
    <w:rsid w:val="00726392"/>
    <w:rsid w:val="00735866"/>
    <w:rsid w:val="00741977"/>
    <w:rsid w:val="00747A44"/>
    <w:rsid w:val="0075100E"/>
    <w:rsid w:val="00755FC8"/>
    <w:rsid w:val="007572D0"/>
    <w:rsid w:val="0076140E"/>
    <w:rsid w:val="007637A2"/>
    <w:rsid w:val="00763E78"/>
    <w:rsid w:val="00777DE1"/>
    <w:rsid w:val="007A3E50"/>
    <w:rsid w:val="007A7C19"/>
    <w:rsid w:val="007B09DB"/>
    <w:rsid w:val="007D1A65"/>
    <w:rsid w:val="007D48F4"/>
    <w:rsid w:val="007E2C6B"/>
    <w:rsid w:val="007E500E"/>
    <w:rsid w:val="007F1875"/>
    <w:rsid w:val="007F3AEC"/>
    <w:rsid w:val="007F4368"/>
    <w:rsid w:val="008004F2"/>
    <w:rsid w:val="00803C83"/>
    <w:rsid w:val="00805B6D"/>
    <w:rsid w:val="00806C1E"/>
    <w:rsid w:val="00811288"/>
    <w:rsid w:val="0081506F"/>
    <w:rsid w:val="0082201B"/>
    <w:rsid w:val="008252A1"/>
    <w:rsid w:val="00830390"/>
    <w:rsid w:val="00841D5C"/>
    <w:rsid w:val="00844A04"/>
    <w:rsid w:val="00847E07"/>
    <w:rsid w:val="00863FCB"/>
    <w:rsid w:val="00873FE6"/>
    <w:rsid w:val="0087615B"/>
    <w:rsid w:val="00882678"/>
    <w:rsid w:val="00885D5D"/>
    <w:rsid w:val="008937B8"/>
    <w:rsid w:val="008A74CF"/>
    <w:rsid w:val="008B2CCD"/>
    <w:rsid w:val="008B6683"/>
    <w:rsid w:val="008C076B"/>
    <w:rsid w:val="008C0A47"/>
    <w:rsid w:val="008C1416"/>
    <w:rsid w:val="008C27CB"/>
    <w:rsid w:val="008D1025"/>
    <w:rsid w:val="008D641E"/>
    <w:rsid w:val="008E1FD8"/>
    <w:rsid w:val="008F037E"/>
    <w:rsid w:val="008F15FB"/>
    <w:rsid w:val="008F6809"/>
    <w:rsid w:val="00902287"/>
    <w:rsid w:val="00913BA8"/>
    <w:rsid w:val="00921D8A"/>
    <w:rsid w:val="009245AB"/>
    <w:rsid w:val="00926C19"/>
    <w:rsid w:val="0094221C"/>
    <w:rsid w:val="0094343C"/>
    <w:rsid w:val="0094454A"/>
    <w:rsid w:val="009461C9"/>
    <w:rsid w:val="00966E65"/>
    <w:rsid w:val="0097556A"/>
    <w:rsid w:val="00980B1E"/>
    <w:rsid w:val="00991841"/>
    <w:rsid w:val="009C1FDB"/>
    <w:rsid w:val="009C3B80"/>
    <w:rsid w:val="009E23ED"/>
    <w:rsid w:val="009E7077"/>
    <w:rsid w:val="009E7821"/>
    <w:rsid w:val="009F775D"/>
    <w:rsid w:val="00A01C06"/>
    <w:rsid w:val="00A06F82"/>
    <w:rsid w:val="00A1072E"/>
    <w:rsid w:val="00A167CD"/>
    <w:rsid w:val="00A236E3"/>
    <w:rsid w:val="00A23FCB"/>
    <w:rsid w:val="00A377D3"/>
    <w:rsid w:val="00A42835"/>
    <w:rsid w:val="00A45082"/>
    <w:rsid w:val="00A502B8"/>
    <w:rsid w:val="00A51D01"/>
    <w:rsid w:val="00A521C4"/>
    <w:rsid w:val="00A54283"/>
    <w:rsid w:val="00A56F4F"/>
    <w:rsid w:val="00A62F63"/>
    <w:rsid w:val="00A65D31"/>
    <w:rsid w:val="00A7227F"/>
    <w:rsid w:val="00A748F2"/>
    <w:rsid w:val="00A81CE0"/>
    <w:rsid w:val="00A84755"/>
    <w:rsid w:val="00A856EA"/>
    <w:rsid w:val="00A927C3"/>
    <w:rsid w:val="00A935B8"/>
    <w:rsid w:val="00A97CCC"/>
    <w:rsid w:val="00AA00DD"/>
    <w:rsid w:val="00AA50BD"/>
    <w:rsid w:val="00AB2165"/>
    <w:rsid w:val="00AB4513"/>
    <w:rsid w:val="00AB4E7D"/>
    <w:rsid w:val="00AC3BF9"/>
    <w:rsid w:val="00AD52AC"/>
    <w:rsid w:val="00AE5976"/>
    <w:rsid w:val="00AF12F4"/>
    <w:rsid w:val="00AF419E"/>
    <w:rsid w:val="00B22648"/>
    <w:rsid w:val="00B31043"/>
    <w:rsid w:val="00B36CF8"/>
    <w:rsid w:val="00B36F14"/>
    <w:rsid w:val="00B42EA8"/>
    <w:rsid w:val="00B43065"/>
    <w:rsid w:val="00B5027A"/>
    <w:rsid w:val="00B533A9"/>
    <w:rsid w:val="00B62F43"/>
    <w:rsid w:val="00B6562F"/>
    <w:rsid w:val="00B86A9E"/>
    <w:rsid w:val="00B917D4"/>
    <w:rsid w:val="00BA11EF"/>
    <w:rsid w:val="00BA7D10"/>
    <w:rsid w:val="00BC4115"/>
    <w:rsid w:val="00BC7B62"/>
    <w:rsid w:val="00BE0D6E"/>
    <w:rsid w:val="00BE47B5"/>
    <w:rsid w:val="00BE6D22"/>
    <w:rsid w:val="00BF009E"/>
    <w:rsid w:val="00BF087E"/>
    <w:rsid w:val="00BF1114"/>
    <w:rsid w:val="00BF4FEF"/>
    <w:rsid w:val="00BF5305"/>
    <w:rsid w:val="00C00A1A"/>
    <w:rsid w:val="00C16595"/>
    <w:rsid w:val="00C16E8B"/>
    <w:rsid w:val="00C235FC"/>
    <w:rsid w:val="00C24D73"/>
    <w:rsid w:val="00C35F8A"/>
    <w:rsid w:val="00C4154E"/>
    <w:rsid w:val="00C528C9"/>
    <w:rsid w:val="00C75E70"/>
    <w:rsid w:val="00C7765B"/>
    <w:rsid w:val="00C81E1F"/>
    <w:rsid w:val="00CB069A"/>
    <w:rsid w:val="00CB2BD4"/>
    <w:rsid w:val="00CB70E4"/>
    <w:rsid w:val="00CC645B"/>
    <w:rsid w:val="00CE25E1"/>
    <w:rsid w:val="00CE2913"/>
    <w:rsid w:val="00CE7AF8"/>
    <w:rsid w:val="00CE7F6E"/>
    <w:rsid w:val="00D016A1"/>
    <w:rsid w:val="00D107C9"/>
    <w:rsid w:val="00D13D6D"/>
    <w:rsid w:val="00D25858"/>
    <w:rsid w:val="00D379A1"/>
    <w:rsid w:val="00D53B6B"/>
    <w:rsid w:val="00D64380"/>
    <w:rsid w:val="00D74C28"/>
    <w:rsid w:val="00D851D9"/>
    <w:rsid w:val="00D879F1"/>
    <w:rsid w:val="00D93D18"/>
    <w:rsid w:val="00DA2940"/>
    <w:rsid w:val="00DB18D8"/>
    <w:rsid w:val="00DE2D4F"/>
    <w:rsid w:val="00DE3E3C"/>
    <w:rsid w:val="00DE6036"/>
    <w:rsid w:val="00DF641B"/>
    <w:rsid w:val="00DF6687"/>
    <w:rsid w:val="00E03A12"/>
    <w:rsid w:val="00E0547F"/>
    <w:rsid w:val="00E063EC"/>
    <w:rsid w:val="00E16F77"/>
    <w:rsid w:val="00E300F2"/>
    <w:rsid w:val="00E31913"/>
    <w:rsid w:val="00E32D25"/>
    <w:rsid w:val="00E4545B"/>
    <w:rsid w:val="00E45DAC"/>
    <w:rsid w:val="00E5075C"/>
    <w:rsid w:val="00E56180"/>
    <w:rsid w:val="00E57BA1"/>
    <w:rsid w:val="00E602FE"/>
    <w:rsid w:val="00E6525A"/>
    <w:rsid w:val="00E662CE"/>
    <w:rsid w:val="00E70240"/>
    <w:rsid w:val="00E80F96"/>
    <w:rsid w:val="00E86DEF"/>
    <w:rsid w:val="00E90CBA"/>
    <w:rsid w:val="00EB3FE6"/>
    <w:rsid w:val="00EB44B6"/>
    <w:rsid w:val="00EB4C5E"/>
    <w:rsid w:val="00EC0D24"/>
    <w:rsid w:val="00EC6B6D"/>
    <w:rsid w:val="00ED7CEA"/>
    <w:rsid w:val="00EE2A89"/>
    <w:rsid w:val="00EE5940"/>
    <w:rsid w:val="00EE62D4"/>
    <w:rsid w:val="00EF0F32"/>
    <w:rsid w:val="00EF2CFE"/>
    <w:rsid w:val="00EF45FB"/>
    <w:rsid w:val="00F00204"/>
    <w:rsid w:val="00F0525F"/>
    <w:rsid w:val="00F219D5"/>
    <w:rsid w:val="00F35565"/>
    <w:rsid w:val="00F3695E"/>
    <w:rsid w:val="00F369AD"/>
    <w:rsid w:val="00F4184E"/>
    <w:rsid w:val="00F43A8E"/>
    <w:rsid w:val="00F56113"/>
    <w:rsid w:val="00F823A2"/>
    <w:rsid w:val="00F87906"/>
    <w:rsid w:val="00F908F9"/>
    <w:rsid w:val="00FA0E3C"/>
    <w:rsid w:val="00FA7387"/>
    <w:rsid w:val="00FB7794"/>
    <w:rsid w:val="00FC0D3A"/>
    <w:rsid w:val="00FC3A6E"/>
    <w:rsid w:val="00FC5FEA"/>
    <w:rsid w:val="00FD1B08"/>
    <w:rsid w:val="00FD34FF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0329A4"/>
    <w:rPr>
      <w:rFonts w:ascii="Arial" w:hAnsi="Arial" w:cs="Arial"/>
      <w:b/>
      <w:bCs/>
      <w:caps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236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36E3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A236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3976</CharactersWithSpaces>
  <SharedDoc>false</SharedDoc>
  <HLinks>
    <vt:vector size="12" baseType="variant"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http://www.sefaz.rs.gov.br/Site/MontaMenu.aspx?MenuAlias=m_legis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https://www.sefaz.rs.gov.br/site/MontaMenu.aspx?MenuAlias=m_dwn_deso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11</cp:revision>
  <cp:lastPrinted>2004-02-18T20:05:00Z</cp:lastPrinted>
  <dcterms:created xsi:type="dcterms:W3CDTF">2018-02-20T11:54:00Z</dcterms:created>
  <dcterms:modified xsi:type="dcterms:W3CDTF">2018-02-20T13:22:00Z</dcterms:modified>
</cp:coreProperties>
</file>