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2" w:rsidRPr="00750387" w:rsidRDefault="00313752" w:rsidP="009E77D5">
      <w:pPr>
        <w:ind w:left="2835"/>
        <w:rPr>
          <w:b/>
          <w:color w:val="FF0000"/>
          <w:sz w:val="22"/>
          <w:szCs w:val="22"/>
        </w:rPr>
      </w:pPr>
      <w:r w:rsidRPr="00750387">
        <w:rPr>
          <w:b/>
          <w:sz w:val="22"/>
          <w:szCs w:val="22"/>
        </w:rPr>
        <w:t>RECURSO.</w:t>
      </w:r>
      <w:r w:rsidR="009E77D5" w:rsidRPr="00750387">
        <w:rPr>
          <w:b/>
          <w:sz w:val="22"/>
          <w:szCs w:val="22"/>
        </w:rPr>
        <w:t xml:space="preserve"> </w:t>
      </w:r>
      <w:r w:rsidR="00F24235" w:rsidRPr="00750387">
        <w:rPr>
          <w:b/>
          <w:sz w:val="22"/>
          <w:szCs w:val="22"/>
        </w:rPr>
        <w:t xml:space="preserve">DEMANDANTE </w:t>
      </w:r>
      <w:r w:rsidR="009E77D5" w:rsidRPr="00750387">
        <w:rPr>
          <w:b/>
          <w:sz w:val="22"/>
          <w:szCs w:val="22"/>
        </w:rPr>
        <w:t xml:space="preserve">FIGURA COMO </w:t>
      </w:r>
      <w:r w:rsidR="00F24235" w:rsidRPr="00750387">
        <w:rPr>
          <w:b/>
          <w:sz w:val="22"/>
          <w:szCs w:val="22"/>
        </w:rPr>
        <w:t>PARTE DE PROCEDIMENTO DISCIPLINAR</w:t>
      </w:r>
      <w:r w:rsidR="00295926" w:rsidRPr="00750387">
        <w:rPr>
          <w:b/>
          <w:sz w:val="22"/>
          <w:szCs w:val="22"/>
        </w:rPr>
        <w:t>.</w:t>
      </w:r>
      <w:r w:rsidR="00F24235" w:rsidRPr="00750387">
        <w:rPr>
          <w:b/>
          <w:sz w:val="22"/>
          <w:szCs w:val="22"/>
        </w:rPr>
        <w:t xml:space="preserve"> NEGATIVA DE ACESSO</w:t>
      </w:r>
      <w:r w:rsidR="009E77D5" w:rsidRPr="00750387">
        <w:rPr>
          <w:b/>
          <w:sz w:val="22"/>
          <w:szCs w:val="22"/>
        </w:rPr>
        <w:t xml:space="preserve"> AO PAD ENQUANTO NÃO CONCLUÍDO</w:t>
      </w:r>
      <w:r w:rsidR="00295926" w:rsidRPr="00750387">
        <w:rPr>
          <w:b/>
          <w:sz w:val="22"/>
          <w:szCs w:val="22"/>
        </w:rPr>
        <w:t>.</w:t>
      </w:r>
      <w:r w:rsidR="00345776" w:rsidRPr="00750387">
        <w:rPr>
          <w:b/>
          <w:sz w:val="22"/>
          <w:szCs w:val="22"/>
        </w:rPr>
        <w:t xml:space="preserve"> </w:t>
      </w:r>
      <w:r w:rsidR="009E77D5" w:rsidRPr="00750387">
        <w:rPr>
          <w:b/>
          <w:sz w:val="22"/>
          <w:szCs w:val="22"/>
        </w:rPr>
        <w:t>IMPOSSIBLIDADE. INCIDÊNCIA DA REGRA DO ART. 5º,</w:t>
      </w:r>
      <w:r w:rsidR="00CB1BB1">
        <w:rPr>
          <w:b/>
          <w:sz w:val="22"/>
          <w:szCs w:val="22"/>
        </w:rPr>
        <w:t xml:space="preserve"> INC.</w:t>
      </w:r>
      <w:r w:rsidR="009E77D5" w:rsidRPr="00750387">
        <w:rPr>
          <w:b/>
          <w:sz w:val="22"/>
          <w:szCs w:val="22"/>
        </w:rPr>
        <w:t xml:space="preserve"> LV, DA CONSTITUIÇÃO FEDERAL</w:t>
      </w:r>
      <w:r w:rsidR="0012411E">
        <w:rPr>
          <w:b/>
          <w:sz w:val="22"/>
          <w:szCs w:val="22"/>
        </w:rPr>
        <w:t>/88</w:t>
      </w:r>
      <w:r w:rsidRPr="00750387">
        <w:rPr>
          <w:b/>
          <w:sz w:val="22"/>
          <w:szCs w:val="22"/>
        </w:rPr>
        <w:t xml:space="preserve">. </w:t>
      </w:r>
      <w:r w:rsidR="0012411E">
        <w:rPr>
          <w:b/>
          <w:sz w:val="22"/>
          <w:szCs w:val="22"/>
        </w:rPr>
        <w:t>DIREITO DE</w:t>
      </w:r>
      <w:r w:rsidR="00295926" w:rsidRPr="00750387">
        <w:rPr>
          <w:b/>
          <w:sz w:val="22"/>
          <w:szCs w:val="22"/>
        </w:rPr>
        <w:t xml:space="preserve"> </w:t>
      </w:r>
      <w:r w:rsidRPr="00750387">
        <w:rPr>
          <w:b/>
          <w:sz w:val="22"/>
          <w:szCs w:val="22"/>
        </w:rPr>
        <w:t>ACESSO À INFORMAÇÃO</w:t>
      </w:r>
      <w:r w:rsidR="009E77D5" w:rsidRPr="00750387">
        <w:rPr>
          <w:b/>
          <w:sz w:val="22"/>
          <w:szCs w:val="22"/>
        </w:rPr>
        <w:t xml:space="preserve"> ASSEGURADO</w:t>
      </w:r>
      <w:r w:rsidRPr="00750387">
        <w:rPr>
          <w:b/>
          <w:sz w:val="22"/>
          <w:szCs w:val="22"/>
        </w:rPr>
        <w:t xml:space="preserve">. </w:t>
      </w:r>
      <w:r w:rsidR="00295926" w:rsidRPr="00750387">
        <w:rPr>
          <w:b/>
          <w:sz w:val="22"/>
          <w:szCs w:val="22"/>
        </w:rPr>
        <w:t>Deve ser provido o recurso para q</w:t>
      </w:r>
      <w:r w:rsidR="009E77D5" w:rsidRPr="00750387">
        <w:rPr>
          <w:b/>
          <w:sz w:val="22"/>
          <w:szCs w:val="22"/>
        </w:rPr>
        <w:t>u</w:t>
      </w:r>
      <w:r w:rsidR="00295926" w:rsidRPr="00750387">
        <w:rPr>
          <w:b/>
          <w:sz w:val="22"/>
          <w:szCs w:val="22"/>
        </w:rPr>
        <w:t>e</w:t>
      </w:r>
      <w:r w:rsidR="009E77D5" w:rsidRPr="00750387">
        <w:rPr>
          <w:b/>
          <w:sz w:val="22"/>
          <w:szCs w:val="22"/>
        </w:rPr>
        <w:t xml:space="preserve"> </w:t>
      </w:r>
      <w:r w:rsidR="00295926" w:rsidRPr="00750387">
        <w:rPr>
          <w:b/>
          <w:sz w:val="22"/>
          <w:szCs w:val="22"/>
        </w:rPr>
        <w:t>seja franqueado</w:t>
      </w:r>
      <w:r w:rsidR="00CB1BB1">
        <w:rPr>
          <w:b/>
          <w:sz w:val="22"/>
          <w:szCs w:val="22"/>
        </w:rPr>
        <w:t>,</w:t>
      </w:r>
      <w:r w:rsidR="00295926" w:rsidRPr="00750387">
        <w:rPr>
          <w:b/>
          <w:sz w:val="22"/>
          <w:szCs w:val="22"/>
        </w:rPr>
        <w:t xml:space="preserve"> de pronto</w:t>
      </w:r>
      <w:r w:rsidR="00CB1BB1">
        <w:rPr>
          <w:b/>
          <w:sz w:val="22"/>
          <w:szCs w:val="22"/>
        </w:rPr>
        <w:t>,</w:t>
      </w:r>
      <w:r w:rsidR="00295926" w:rsidRPr="00750387">
        <w:rPr>
          <w:b/>
          <w:sz w:val="22"/>
          <w:szCs w:val="22"/>
        </w:rPr>
        <w:t xml:space="preserve"> </w:t>
      </w:r>
      <w:r w:rsidR="00E159AE" w:rsidRPr="00750387">
        <w:rPr>
          <w:b/>
          <w:sz w:val="22"/>
          <w:szCs w:val="22"/>
        </w:rPr>
        <w:t xml:space="preserve">o </w:t>
      </w:r>
      <w:r w:rsidR="00295926" w:rsidRPr="00750387">
        <w:rPr>
          <w:b/>
          <w:sz w:val="22"/>
          <w:szCs w:val="22"/>
        </w:rPr>
        <w:t xml:space="preserve">acesso ao processo </w:t>
      </w:r>
      <w:r w:rsidR="009E77D5" w:rsidRPr="00750387">
        <w:rPr>
          <w:b/>
          <w:sz w:val="22"/>
          <w:szCs w:val="22"/>
        </w:rPr>
        <w:t>disciplinar</w:t>
      </w:r>
      <w:r w:rsidR="00295926" w:rsidRPr="00750387">
        <w:rPr>
          <w:b/>
          <w:sz w:val="22"/>
          <w:szCs w:val="22"/>
        </w:rPr>
        <w:t xml:space="preserve">, </w:t>
      </w:r>
      <w:r w:rsidR="009E77D5" w:rsidRPr="00750387">
        <w:rPr>
          <w:b/>
          <w:sz w:val="22"/>
          <w:szCs w:val="22"/>
          <w:lang w:eastAsia="ar-SA"/>
        </w:rPr>
        <w:t xml:space="preserve">independentemente de o PAD ainda estar em andamento ou </w:t>
      </w:r>
      <w:r w:rsidR="0012411E">
        <w:rPr>
          <w:b/>
          <w:sz w:val="22"/>
          <w:szCs w:val="22"/>
          <w:lang w:eastAsia="ar-SA"/>
        </w:rPr>
        <w:t xml:space="preserve">não </w:t>
      </w:r>
      <w:r w:rsidR="009E77D5" w:rsidRPr="00750387">
        <w:rPr>
          <w:b/>
          <w:sz w:val="22"/>
          <w:szCs w:val="22"/>
          <w:lang w:eastAsia="ar-SA"/>
        </w:rPr>
        <w:t>concluído</w:t>
      </w:r>
      <w:r w:rsidRPr="00750387">
        <w:rPr>
          <w:b/>
          <w:sz w:val="22"/>
          <w:szCs w:val="22"/>
        </w:rPr>
        <w:t xml:space="preserve"> (</w:t>
      </w:r>
      <w:r w:rsidR="0012411E">
        <w:rPr>
          <w:b/>
          <w:sz w:val="22"/>
          <w:szCs w:val="22"/>
        </w:rPr>
        <w:t>art.</w:t>
      </w:r>
      <w:r w:rsidR="00CB1BB1">
        <w:rPr>
          <w:b/>
          <w:sz w:val="22"/>
          <w:szCs w:val="22"/>
        </w:rPr>
        <w:t xml:space="preserve"> </w:t>
      </w:r>
      <w:r w:rsidR="009E77D5" w:rsidRPr="00750387">
        <w:rPr>
          <w:b/>
          <w:sz w:val="22"/>
          <w:szCs w:val="22"/>
        </w:rPr>
        <w:t>3º</w:t>
      </w:r>
      <w:r w:rsidRPr="00750387">
        <w:rPr>
          <w:b/>
          <w:sz w:val="22"/>
          <w:szCs w:val="22"/>
        </w:rPr>
        <w:t xml:space="preserve">, </w:t>
      </w:r>
      <w:r w:rsidR="0012411E">
        <w:rPr>
          <w:b/>
          <w:sz w:val="22"/>
          <w:szCs w:val="22"/>
        </w:rPr>
        <w:t xml:space="preserve">inciso </w:t>
      </w:r>
      <w:r w:rsidRPr="00750387">
        <w:rPr>
          <w:b/>
          <w:sz w:val="22"/>
          <w:szCs w:val="22"/>
        </w:rPr>
        <w:t>I, da</w:t>
      </w:r>
      <w:r w:rsidR="005F244D">
        <w:rPr>
          <w:b/>
          <w:sz w:val="22"/>
          <w:szCs w:val="22"/>
        </w:rPr>
        <w:t xml:space="preserve"> Lei nº 12.527/2011</w:t>
      </w:r>
      <w:r w:rsidRPr="00750387">
        <w:rPr>
          <w:b/>
          <w:sz w:val="22"/>
          <w:szCs w:val="22"/>
        </w:rPr>
        <w:t>). RECURSO</w:t>
      </w:r>
      <w:r w:rsidRPr="00750387">
        <w:rPr>
          <w:b/>
          <w:bCs/>
          <w:sz w:val="22"/>
          <w:szCs w:val="22"/>
        </w:rPr>
        <w:t xml:space="preserve"> PROVIDO</w:t>
      </w:r>
      <w:r w:rsidRPr="00D40A07">
        <w:rPr>
          <w:b/>
          <w:bCs/>
          <w:sz w:val="22"/>
          <w:szCs w:val="22"/>
        </w:rPr>
        <w:t>.</w:t>
      </w:r>
    </w:p>
    <w:p w:rsidR="009E77D5" w:rsidRDefault="009E77D5" w:rsidP="002824B2">
      <w:pPr>
        <w:ind w:left="2835"/>
        <w:rPr>
          <w:rFonts w:asciiTheme="minorHAnsi" w:hAnsiTheme="minorHAnsi"/>
          <w:b/>
          <w:color w:val="FF0000"/>
          <w:sz w:val="22"/>
          <w:szCs w:val="22"/>
        </w:rPr>
      </w:pPr>
    </w:p>
    <w:p w:rsidR="00DE5C0C" w:rsidRPr="00295926" w:rsidRDefault="00DE5C0C" w:rsidP="00295926">
      <w:pPr>
        <w:ind w:left="2835"/>
        <w:rPr>
          <w:b/>
          <w:sz w:val="22"/>
          <w:szCs w:val="22"/>
        </w:rPr>
      </w:pPr>
    </w:p>
    <w:p w:rsidR="00313752" w:rsidRDefault="00313752" w:rsidP="0031375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313752" w:rsidTr="00295926"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  <w:r>
              <w:t>RECURSO</w:t>
            </w:r>
          </w:p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</w:p>
        </w:tc>
      </w:tr>
      <w:tr w:rsidR="00313752" w:rsidTr="00295926">
        <w:tc>
          <w:tcPr>
            <w:tcW w:w="4322" w:type="dxa"/>
          </w:tcPr>
          <w:p w:rsidR="00313752" w:rsidRDefault="00CE2FF1" w:rsidP="00295926">
            <w:pPr>
              <w:pStyle w:val="DadosCadastrais"/>
            </w:pPr>
            <w:r>
              <w:t xml:space="preserve">DEMANDA Nº </w:t>
            </w:r>
            <w:r w:rsidR="00155D64">
              <w:t>17.969</w:t>
            </w:r>
          </w:p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  <w:r>
              <w:t xml:space="preserve">                                                 </w:t>
            </w:r>
            <w:r w:rsidR="00155D64">
              <w:t xml:space="preserve">CEEE d </w:t>
            </w:r>
          </w:p>
        </w:tc>
      </w:tr>
      <w:tr w:rsidR="00313752" w:rsidTr="00295926">
        <w:tc>
          <w:tcPr>
            <w:tcW w:w="4322" w:type="dxa"/>
          </w:tcPr>
          <w:p w:rsidR="00313752" w:rsidRDefault="00155D64" w:rsidP="00295926">
            <w:pPr>
              <w:pStyle w:val="DadosCadastrais"/>
            </w:pPr>
            <w:r w:rsidRPr="00223546">
              <w:t>Francisco Diuner Veiga</w:t>
            </w:r>
            <w:r>
              <w:t xml:space="preserve"> </w:t>
            </w: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  <w:r>
              <w:t>RECORRENTE</w:t>
            </w:r>
          </w:p>
        </w:tc>
      </w:tr>
      <w:tr w:rsidR="00313752" w:rsidTr="00295926"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</w:p>
        </w:tc>
      </w:tr>
    </w:tbl>
    <w:p w:rsidR="00750387" w:rsidRDefault="00750387" w:rsidP="00CB1BB1">
      <w:pPr>
        <w:pStyle w:val="TtuloPrincipal"/>
        <w:spacing w:before="0" w:after="0"/>
        <w:jc w:val="both"/>
      </w:pPr>
    </w:p>
    <w:p w:rsidR="00E159AE" w:rsidRDefault="00313752" w:rsidP="003F2C7C">
      <w:pPr>
        <w:pStyle w:val="TtuloPrincipal"/>
        <w:spacing w:before="0" w:after="0"/>
      </w:pPr>
      <w:r>
        <w:t>DECISÃO</w:t>
      </w:r>
    </w:p>
    <w:p w:rsidR="003F2C7C" w:rsidRDefault="003F2C7C" w:rsidP="003F2C7C">
      <w:pPr>
        <w:pStyle w:val="TtuloPrincipal"/>
        <w:spacing w:before="0" w:after="0"/>
      </w:pPr>
    </w:p>
    <w:p w:rsidR="003F2C7C" w:rsidRDefault="00313752" w:rsidP="003F2C7C">
      <w:pPr>
        <w:pStyle w:val="PargrafoNormal"/>
        <w:spacing w:after="0"/>
      </w:pPr>
      <w:r>
        <w:t xml:space="preserve">Vista, relatada e discutida a demanda. </w:t>
      </w:r>
    </w:p>
    <w:p w:rsidR="003F2C7C" w:rsidRDefault="00313752" w:rsidP="003F2C7C">
      <w:pPr>
        <w:pStyle w:val="PargrafoNormal"/>
        <w:spacing w:after="0"/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CMRI/RS, por unanimidade</w:t>
      </w:r>
      <w:r w:rsidRPr="00A167CD">
        <w:t>,</w:t>
      </w:r>
      <w:r>
        <w:rPr>
          <w:color w:val="0000FF"/>
        </w:rPr>
        <w:t xml:space="preserve"> </w:t>
      </w:r>
      <w:r w:rsidRPr="00035B2A">
        <w:t>em dar provimento ao recurso.</w:t>
      </w:r>
    </w:p>
    <w:p w:rsidR="00CB1BB1" w:rsidRDefault="00CB1BB1" w:rsidP="003F2C7C">
      <w:pPr>
        <w:pStyle w:val="PargrafoNormal"/>
        <w:spacing w:after="0"/>
      </w:pPr>
      <w:r w:rsidRPr="006F1B73">
        <w:t xml:space="preserve">Participaram do </w:t>
      </w:r>
      <w:r w:rsidRPr="0012411E">
        <w:t>julgamento, além do signatário</w:t>
      </w:r>
      <w:r w:rsidR="00BB696A" w:rsidRPr="0012411E">
        <w:t xml:space="preserve"> (</w:t>
      </w:r>
      <w:r w:rsidR="0012411E" w:rsidRPr="0012411E">
        <w:t xml:space="preserve">nos termos do </w:t>
      </w:r>
      <w:r w:rsidR="00BB696A" w:rsidRPr="0012411E">
        <w:t xml:space="preserve">art. 7º do Decreto </w:t>
      </w:r>
      <w:r w:rsidR="0012411E" w:rsidRPr="0012411E">
        <w:t xml:space="preserve">Estadual </w:t>
      </w:r>
      <w:r w:rsidR="00BB696A" w:rsidRPr="0012411E">
        <w:t>nº 51.111/14)</w:t>
      </w:r>
      <w:r w:rsidRPr="0012411E">
        <w:t>, os</w:t>
      </w:r>
      <w:r w:rsidRPr="006F1B73">
        <w:t xml:space="preserve"> representantes da Subchefia de Ética, Controle Público e Transparência da Secretaria da Casa Civil/RS, da Procuradoria-Geral do Estado, da Secretaria da Saúde, da Secretaria de Desenvolvimento Social, Trabal</w:t>
      </w:r>
      <w:r w:rsidR="0012411E">
        <w:t xml:space="preserve">ho, Justiça e Direitos Humanos </w:t>
      </w:r>
      <w:r w:rsidRPr="006F1B73">
        <w:t>e da Secretaria da Segurança Pública.</w:t>
      </w:r>
    </w:p>
    <w:p w:rsidR="003F2C7C" w:rsidRDefault="003F2C7C" w:rsidP="003F2C7C">
      <w:pPr>
        <w:pStyle w:val="PargrafoNormal"/>
        <w:spacing w:after="0"/>
      </w:pPr>
    </w:p>
    <w:p w:rsidR="003F2C7C" w:rsidRDefault="003F2C7C" w:rsidP="003F2C7C">
      <w:pPr>
        <w:pStyle w:val="PargrafoNormal"/>
        <w:spacing w:after="0"/>
      </w:pPr>
    </w:p>
    <w:p w:rsidR="003F2C7C" w:rsidRPr="006F1B73" w:rsidRDefault="003F2C7C" w:rsidP="003F2C7C">
      <w:pPr>
        <w:pStyle w:val="PargrafoNormal"/>
        <w:spacing w:after="0"/>
      </w:pPr>
    </w:p>
    <w:p w:rsidR="00313752" w:rsidRPr="00830390" w:rsidRDefault="00FB0A58" w:rsidP="003F2C7C">
      <w:pPr>
        <w:pStyle w:val="PargrafoNormal"/>
        <w:spacing w:after="0"/>
        <w:ind w:firstLine="0"/>
        <w:jc w:val="center"/>
      </w:pPr>
      <w:r>
        <w:lastRenderedPageBreak/>
        <w:t xml:space="preserve">Porto Alegre, </w:t>
      </w:r>
      <w:r w:rsidR="00737195">
        <w:t>10</w:t>
      </w:r>
      <w:r>
        <w:t xml:space="preserve"> de </w:t>
      </w:r>
      <w:r w:rsidR="00737195">
        <w:t>abril</w:t>
      </w:r>
      <w:r>
        <w:t xml:space="preserve"> </w:t>
      </w:r>
      <w:r w:rsidR="00313752" w:rsidRPr="00830390">
        <w:t>de 20</w:t>
      </w:r>
      <w:r w:rsidR="00750387">
        <w:t>18</w:t>
      </w:r>
      <w:r w:rsidR="00313752" w:rsidRPr="00830390">
        <w:t>.</w:t>
      </w:r>
    </w:p>
    <w:p w:rsidR="00313752" w:rsidRDefault="00313752" w:rsidP="003F2C7C">
      <w:pPr>
        <w:spacing w:line="360" w:lineRule="auto"/>
      </w:pPr>
    </w:p>
    <w:p w:rsidR="00313752" w:rsidRPr="00F77AF5" w:rsidRDefault="00313752" w:rsidP="003F2C7C">
      <w:pPr>
        <w:pStyle w:val="Assinatura"/>
        <w:spacing w:line="360" w:lineRule="auto"/>
        <w:rPr>
          <w:caps w:val="0"/>
        </w:rPr>
      </w:pPr>
      <w:r>
        <w:rPr>
          <w:caps w:val="0"/>
        </w:rPr>
        <w:t>SECRETARIA DA EDUCAÇÃO</w:t>
      </w:r>
    </w:p>
    <w:p w:rsidR="00313752" w:rsidRPr="00F77AF5" w:rsidRDefault="00313752" w:rsidP="003F2C7C">
      <w:pPr>
        <w:pStyle w:val="Assinatura"/>
        <w:spacing w:line="360" w:lineRule="auto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="00E159AE">
        <w:rPr>
          <w:caps w:val="0"/>
        </w:rPr>
        <w:t>ator</w:t>
      </w:r>
    </w:p>
    <w:p w:rsidR="00313752" w:rsidRPr="00F77AF5" w:rsidRDefault="00313752" w:rsidP="003F2C7C">
      <w:pPr>
        <w:pStyle w:val="Assinatura"/>
        <w:spacing w:line="360" w:lineRule="auto"/>
        <w:rPr>
          <w:caps w:val="0"/>
        </w:rPr>
      </w:pPr>
    </w:p>
    <w:p w:rsidR="00313752" w:rsidRDefault="00313752" w:rsidP="003F2C7C">
      <w:pPr>
        <w:spacing w:line="360" w:lineRule="auto"/>
      </w:pPr>
    </w:p>
    <w:p w:rsidR="00DE5C0C" w:rsidRDefault="00313752" w:rsidP="003F2C7C">
      <w:pPr>
        <w:pStyle w:val="TtuloPrincipal"/>
        <w:keepNext w:val="0"/>
        <w:spacing w:before="0" w:after="0"/>
      </w:pPr>
      <w:r>
        <w:t>RELATÓRIO</w:t>
      </w:r>
    </w:p>
    <w:p w:rsidR="00F16932" w:rsidRDefault="00F16932" w:rsidP="003F2C7C">
      <w:pPr>
        <w:pStyle w:val="NomeJulgadorPadro"/>
        <w:spacing w:after="0"/>
        <w:rPr>
          <w:u w:val="single"/>
        </w:rPr>
      </w:pPr>
    </w:p>
    <w:p w:rsidR="00CB1BB1" w:rsidRPr="00CB1BB1" w:rsidRDefault="00313752" w:rsidP="003F2C7C">
      <w:pPr>
        <w:pStyle w:val="NomeJulgadorPadro"/>
        <w:spacing w:after="0"/>
        <w:rPr>
          <w:b w:val="0"/>
          <w:caps w:val="0"/>
          <w:u w:val="single"/>
        </w:rPr>
      </w:pPr>
      <w:r>
        <w:rPr>
          <w:u w:val="single"/>
        </w:rPr>
        <w:t>SECRETARIA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="007A2A73">
        <w:rPr>
          <w:b w:val="0"/>
          <w:caps w:val="0"/>
          <w:u w:val="single"/>
        </w:rPr>
        <w:t xml:space="preserve"> </w:t>
      </w:r>
    </w:p>
    <w:p w:rsidR="00CD0986" w:rsidRDefault="00313752" w:rsidP="003F2C7C">
      <w:pPr>
        <w:pStyle w:val="PargrafoNormal"/>
        <w:spacing w:after="0"/>
      </w:pPr>
      <w:r>
        <w:t>Trat</w:t>
      </w:r>
      <w:r w:rsidR="002C181E">
        <w:t>a-se de pedido</w:t>
      </w:r>
      <w:r w:rsidR="00CB1BB1">
        <w:t xml:space="preserve"> de informação</w:t>
      </w:r>
      <w:r w:rsidR="002C181E">
        <w:t xml:space="preserve"> apresentado </w:t>
      </w:r>
      <w:r w:rsidR="002C181E" w:rsidRPr="00520217">
        <w:t xml:space="preserve">em </w:t>
      </w:r>
      <w:r w:rsidR="00520217" w:rsidRPr="00520217">
        <w:t>06/10</w:t>
      </w:r>
      <w:r w:rsidRPr="00520217">
        <w:t>/2017</w:t>
      </w:r>
      <w:r w:rsidR="00CB1BB1">
        <w:t>,</w:t>
      </w:r>
      <w:r w:rsidRPr="00520217">
        <w:t xml:space="preserve"> </w:t>
      </w:r>
      <w:r>
        <w:t xml:space="preserve">por </w:t>
      </w:r>
      <w:r w:rsidR="000A11C6" w:rsidRPr="00223546">
        <w:t>Francisco Diuner Veiga</w:t>
      </w:r>
      <w:r w:rsidRPr="002C181E">
        <w:t xml:space="preserve">, </w:t>
      </w:r>
      <w:r w:rsidR="00CD0986">
        <w:t>funcioná</w:t>
      </w:r>
      <w:r w:rsidR="00CD0986" w:rsidRPr="00223546">
        <w:t xml:space="preserve">rio da </w:t>
      </w:r>
      <w:r w:rsidR="00CD0986">
        <w:rPr>
          <w:color w:val="222222"/>
          <w:shd w:val="clear" w:color="auto" w:fill="FFFFFF"/>
        </w:rPr>
        <w:t>Companhia Estadual de Distribuição de Energia Elétrica -</w:t>
      </w:r>
      <w:r w:rsidR="00CD0986">
        <w:t xml:space="preserve"> </w:t>
      </w:r>
      <w:r w:rsidR="00CD0986" w:rsidRPr="00223546">
        <w:t>CEEE D</w:t>
      </w:r>
      <w:r w:rsidR="00CD0986">
        <w:t xml:space="preserve">, </w:t>
      </w:r>
      <w:r w:rsidR="0012411E">
        <w:t>no qual</w:t>
      </w:r>
      <w:r w:rsidR="000A11C6">
        <w:t xml:space="preserve"> foi requerido</w:t>
      </w:r>
      <w:r w:rsidR="004E4384">
        <w:t xml:space="preserve"> </w:t>
      </w:r>
      <w:r w:rsidR="000A11C6">
        <w:t>có</w:t>
      </w:r>
      <w:r w:rsidR="000A11C6" w:rsidRPr="00223546">
        <w:t xml:space="preserve">pia </w:t>
      </w:r>
      <w:r w:rsidR="000A11C6">
        <w:t>integral de</w:t>
      </w:r>
      <w:r w:rsidR="000A11C6" w:rsidRPr="00223546">
        <w:t xml:space="preserve"> </w:t>
      </w:r>
      <w:r w:rsidR="000A11C6">
        <w:t xml:space="preserve">todos os documentos constantes </w:t>
      </w:r>
      <w:r w:rsidR="00E86442">
        <w:t xml:space="preserve">do </w:t>
      </w:r>
      <w:r w:rsidR="00E86442" w:rsidRPr="00223546">
        <w:t>Processo A</w:t>
      </w:r>
      <w:r w:rsidR="00E86442">
        <w:t>dministrativo Disciplinar</w:t>
      </w:r>
      <w:r w:rsidR="00CB1BB1">
        <w:t>/PAD</w:t>
      </w:r>
      <w:r w:rsidR="00E86442">
        <w:t xml:space="preserve"> de nº </w:t>
      </w:r>
      <w:r w:rsidR="00E86442" w:rsidRPr="00223546">
        <w:t>024846-00</w:t>
      </w:r>
      <w:r w:rsidR="00E86442">
        <w:t>2001/2016,</w:t>
      </w:r>
      <w:r w:rsidR="00CD0986">
        <w:t xml:space="preserve"> do qual</w:t>
      </w:r>
      <w:r w:rsidR="00E86442">
        <w:t xml:space="preserve"> </w:t>
      </w:r>
      <w:r w:rsidR="00CD0986">
        <w:t>o demandante é parte/indiciado.</w:t>
      </w:r>
    </w:p>
    <w:p w:rsidR="00CA13B4" w:rsidRDefault="0012411E" w:rsidP="003F2C7C">
      <w:pPr>
        <w:pStyle w:val="PargrafoNormal"/>
        <w:spacing w:after="0"/>
      </w:pPr>
      <w:r>
        <w:t>A CEEE D respondeu à</w:t>
      </w:r>
      <w:r w:rsidR="00CB1BB1">
        <w:t xml:space="preserve"> demanda, em 07/11/2017, nos seguintes termos: </w:t>
      </w:r>
      <w:r w:rsidR="00CD0986">
        <w:t>“</w:t>
      </w:r>
      <w:r w:rsidR="00CD0986">
        <w:rPr>
          <w:i/>
        </w:rPr>
        <w:t xml:space="preserve">(...) </w:t>
      </w:r>
      <w:r w:rsidR="00CD0986" w:rsidRPr="00A84A85">
        <w:rPr>
          <w:i/>
        </w:rPr>
        <w:t>não se mostra possível a disponibilização das cópias solicitadas na demanda. A cópia solicitada já foi objeto de pleitos judiciais do solicitante, sem que este obtivesse êxito</w:t>
      </w:r>
      <w:r w:rsidR="00CD0986">
        <w:rPr>
          <w:i/>
        </w:rPr>
        <w:t xml:space="preserve"> (...). </w:t>
      </w:r>
      <w:r w:rsidR="00FE0F9B">
        <w:t xml:space="preserve">Ainda, foi aduzido que </w:t>
      </w:r>
      <w:r w:rsidR="00CD0986">
        <w:t>“</w:t>
      </w:r>
      <w:r w:rsidR="00CD0986" w:rsidRPr="00CD0986">
        <w:rPr>
          <w:i/>
        </w:rPr>
        <w:t>(...) a fim</w:t>
      </w:r>
      <w:r w:rsidR="00CD0986" w:rsidRPr="00A84A85">
        <w:rPr>
          <w:i/>
        </w:rPr>
        <w:t xml:space="preserve"> de evitar prejuízos à defesa do Grupo CEEE nas demandas judiciais em curso, bem assim em atenção à regulamentação pertinente ao caso, o demandante poderá obter a exibição/extração de cópias após o encerramento definitivo do processo administrativo disciplinar, o que se dá com sua remessa à Auditoria Interna para arquivamento. No momento, o processo solicitado ainda não está finalizado, o que impede a disponibilização da cópia</w:t>
      </w:r>
      <w:r w:rsidR="00CD0986">
        <w:rPr>
          <w:i/>
        </w:rPr>
        <w:t>”</w:t>
      </w:r>
      <w:r w:rsidR="00CD0986" w:rsidRPr="00223546">
        <w:t>.</w:t>
      </w:r>
    </w:p>
    <w:p w:rsidR="00F9058E" w:rsidRDefault="005C7525" w:rsidP="003F2C7C">
      <w:pPr>
        <w:pStyle w:val="PargrafoNormal"/>
        <w:spacing w:after="0"/>
      </w:pPr>
      <w:r>
        <w:t xml:space="preserve">O demandante interpôs pedido de </w:t>
      </w:r>
      <w:r w:rsidRPr="00520217">
        <w:t xml:space="preserve">reexame </w:t>
      </w:r>
      <w:r w:rsidR="00313752" w:rsidRPr="00520217">
        <w:t xml:space="preserve">em </w:t>
      </w:r>
      <w:r w:rsidR="00520217" w:rsidRPr="00520217">
        <w:t>08</w:t>
      </w:r>
      <w:r w:rsidR="00313752" w:rsidRPr="00520217">
        <w:t>/</w:t>
      </w:r>
      <w:r w:rsidR="00520217" w:rsidRPr="00520217">
        <w:t>11</w:t>
      </w:r>
      <w:r w:rsidR="00313752" w:rsidRPr="00520217">
        <w:t>/2017</w:t>
      </w:r>
      <w:r w:rsidR="00313752">
        <w:t xml:space="preserve">, </w:t>
      </w:r>
      <w:r w:rsidR="00683C17">
        <w:t xml:space="preserve">onde </w:t>
      </w:r>
      <w:r w:rsidR="00CA13B4">
        <w:t xml:space="preserve">reiterou a solicitação de </w:t>
      </w:r>
      <w:r w:rsidR="00705AB4">
        <w:t xml:space="preserve">fornecimento de </w:t>
      </w:r>
      <w:r w:rsidR="00705AB4" w:rsidRPr="00164253">
        <w:t>cópia</w:t>
      </w:r>
      <w:r w:rsidR="005660BE">
        <w:t xml:space="preserve"> integral do aludido processo disciplinar</w:t>
      </w:r>
      <w:r w:rsidR="00FE3CDA">
        <w:t xml:space="preserve">, </w:t>
      </w:r>
      <w:r w:rsidR="006143FB">
        <w:t>aduzindo que</w:t>
      </w:r>
      <w:r w:rsidR="00FE3CDA">
        <w:t xml:space="preserve"> a </w:t>
      </w:r>
      <w:r w:rsidR="00FE3CDA" w:rsidRPr="00223546">
        <w:t>não disponibilização dos documentos solicitados</w:t>
      </w:r>
      <w:r w:rsidR="00FE3CDA">
        <w:t xml:space="preserve"> “</w:t>
      </w:r>
      <w:r w:rsidR="00FE3CDA" w:rsidRPr="00FE3CDA">
        <w:rPr>
          <w:i/>
        </w:rPr>
        <w:t>(...)</w:t>
      </w:r>
      <w:r w:rsidR="00FE3CDA">
        <w:t xml:space="preserve"> </w:t>
      </w:r>
      <w:r w:rsidR="00FE3CDA" w:rsidRPr="00FE3CDA">
        <w:rPr>
          <w:i/>
        </w:rPr>
        <w:t>caracteriza cerceamento da defe</w:t>
      </w:r>
      <w:r w:rsidR="007D16A0">
        <w:rPr>
          <w:i/>
        </w:rPr>
        <w:t>sa e descumpre a lei de acesso à</w:t>
      </w:r>
      <w:r w:rsidR="00FE3CDA" w:rsidRPr="00FE3CDA">
        <w:rPr>
          <w:i/>
        </w:rPr>
        <w:t xml:space="preserve"> </w:t>
      </w:r>
      <w:r w:rsidR="00FE3CDA" w:rsidRPr="00FE3CDA">
        <w:rPr>
          <w:i/>
        </w:rPr>
        <w:lastRenderedPageBreak/>
        <w:t>informação</w:t>
      </w:r>
      <w:r w:rsidR="00FE3CDA">
        <w:rPr>
          <w:i/>
        </w:rPr>
        <w:t xml:space="preserve"> (...)”</w:t>
      </w:r>
      <w:r w:rsidR="00FE3CDA">
        <w:t xml:space="preserve">. </w:t>
      </w:r>
      <w:r>
        <w:t>O reexame foi respondido pela autoridade máxima do órg</w:t>
      </w:r>
      <w:r w:rsidR="008056A5">
        <w:t>ão demandado</w:t>
      </w:r>
      <w:r w:rsidR="00F9058E">
        <w:t>,</w:t>
      </w:r>
      <w:r w:rsidR="00CB1BB1">
        <w:t xml:space="preserve"> em 17/11/2017, conforme segue:</w:t>
      </w:r>
    </w:p>
    <w:p w:rsidR="00A730A8" w:rsidRDefault="00A730A8" w:rsidP="003F2C7C">
      <w:pPr>
        <w:pStyle w:val="PargrafoNormal"/>
        <w:spacing w:after="0"/>
      </w:pPr>
    </w:p>
    <w:p w:rsidR="005C7525" w:rsidRDefault="00F9058E" w:rsidP="003F2C7C">
      <w:pPr>
        <w:pStyle w:val="PargrafoNormal"/>
        <w:spacing w:after="0" w:line="240" w:lineRule="auto"/>
        <w:ind w:left="1418" w:firstLine="0"/>
        <w:rPr>
          <w:sz w:val="20"/>
          <w:szCs w:val="20"/>
        </w:rPr>
      </w:pPr>
      <w:r w:rsidRPr="00F9058E">
        <w:rPr>
          <w:i/>
          <w:sz w:val="20"/>
          <w:szCs w:val="20"/>
        </w:rPr>
        <w:t>(...) não há que se falar em cerceamento de defesa do empregado em sede de pedido de acesso de informações. Verifica-se que o pedido formulado pretende rediscutir tema de decisão judicial trabalhista, na qual o empregado, ora solicitante, teve seu acesso às cópias pleiteadas negado pelo magistrado. Judicializada a questão, as partes devem respeitar a tramitação judic</w:t>
      </w:r>
      <w:r>
        <w:rPr>
          <w:i/>
          <w:sz w:val="20"/>
          <w:szCs w:val="20"/>
        </w:rPr>
        <w:t xml:space="preserve">ial e a análise proferida pelo </w:t>
      </w:r>
      <w:r w:rsidRPr="00F9058E">
        <w:rPr>
          <w:i/>
          <w:sz w:val="20"/>
          <w:szCs w:val="20"/>
        </w:rPr>
        <w:t>Judiciário Trabalhista</w:t>
      </w:r>
      <w:r w:rsidRPr="00F9058E">
        <w:rPr>
          <w:sz w:val="20"/>
          <w:szCs w:val="20"/>
        </w:rPr>
        <w:t xml:space="preserve">. </w:t>
      </w:r>
      <w:r w:rsidRPr="00F9058E">
        <w:rPr>
          <w:i/>
          <w:sz w:val="20"/>
          <w:szCs w:val="20"/>
        </w:rPr>
        <w:t>A insatisfação com a negativa judicial de disponibilização de cópias deve ser dirimida através dos meios judiciais cabíveis e não através de tentativa administrativa de esvaziar a demanda judicial por meio transverso. O procedimento adotado pela Companhia está respaldado na legislação aplicável à espécie, não havendo falar-se em falta de transparência e/ou conduta abusiva</w:t>
      </w:r>
      <w:r>
        <w:rPr>
          <w:i/>
          <w:sz w:val="20"/>
          <w:szCs w:val="20"/>
        </w:rPr>
        <w:t>. (...) R</w:t>
      </w:r>
      <w:r w:rsidRPr="00F9058E">
        <w:rPr>
          <w:i/>
          <w:sz w:val="20"/>
          <w:szCs w:val="20"/>
        </w:rPr>
        <w:t>eitera-se os esclarecimentos já prestados, no sentido da impossibilidade de disponibilização dos documentos solicitados no presente momento</w:t>
      </w:r>
      <w:r>
        <w:rPr>
          <w:sz w:val="20"/>
          <w:szCs w:val="20"/>
        </w:rPr>
        <w:t>.</w:t>
      </w:r>
    </w:p>
    <w:p w:rsidR="00F9058E" w:rsidRPr="00F9058E" w:rsidRDefault="00F9058E" w:rsidP="003F2C7C">
      <w:pPr>
        <w:pStyle w:val="PargrafoNormal"/>
        <w:spacing w:after="0"/>
        <w:rPr>
          <w:sz w:val="20"/>
          <w:szCs w:val="20"/>
        </w:rPr>
      </w:pPr>
    </w:p>
    <w:p w:rsidR="008C4D3B" w:rsidRDefault="00F9058E" w:rsidP="003F2C7C">
      <w:pPr>
        <w:pStyle w:val="PargrafoNormal"/>
        <w:spacing w:after="0"/>
      </w:pPr>
      <w:r w:rsidRPr="00C54A6C">
        <w:t>O</w:t>
      </w:r>
      <w:r w:rsidR="00683C17" w:rsidRPr="00C54A6C">
        <w:t xml:space="preserve"> cidadão</w:t>
      </w:r>
      <w:r w:rsidR="007D16A0">
        <w:t xml:space="preserve"> </w:t>
      </w:r>
      <w:r w:rsidR="00CC79A1" w:rsidRPr="00C54A6C">
        <w:t xml:space="preserve">interpôs </w:t>
      </w:r>
      <w:r w:rsidR="00683C17" w:rsidRPr="00C54A6C">
        <w:t xml:space="preserve">o </w:t>
      </w:r>
      <w:r w:rsidR="00CC79A1" w:rsidRPr="00C54A6C">
        <w:t xml:space="preserve">presente recurso em </w:t>
      </w:r>
      <w:r w:rsidR="00520217" w:rsidRPr="00520217">
        <w:t>19/11</w:t>
      </w:r>
      <w:r w:rsidR="00CC79A1" w:rsidRPr="00520217">
        <w:t>/2017</w:t>
      </w:r>
      <w:r w:rsidR="00CC79A1" w:rsidRPr="00C54A6C">
        <w:t xml:space="preserve">, </w:t>
      </w:r>
      <w:r w:rsidR="00CB1BB1">
        <w:t>momento em que reiterou a necessidade de atendimento do pedido inicial</w:t>
      </w:r>
      <w:r w:rsidR="007D16A0">
        <w:t>, manifestando sua irresignaç</w:t>
      </w:r>
      <w:r w:rsidR="00CA13B4">
        <w:t>ão no tocante à</w:t>
      </w:r>
      <w:r w:rsidR="007D16A0">
        <w:t xml:space="preserve"> falta de transparência e </w:t>
      </w:r>
      <w:r w:rsidR="00CA13B4">
        <w:t xml:space="preserve">ao </w:t>
      </w:r>
      <w:r w:rsidR="007D16A0">
        <w:t xml:space="preserve">cerceamento de sua defesa perpetrado pela </w:t>
      </w:r>
      <w:r w:rsidR="007D16A0" w:rsidRPr="00223546">
        <w:t>CEEE D</w:t>
      </w:r>
      <w:r w:rsidR="007D16A0">
        <w:t>.</w:t>
      </w:r>
    </w:p>
    <w:p w:rsidR="00313752" w:rsidRDefault="00313752" w:rsidP="003F2C7C">
      <w:pPr>
        <w:pStyle w:val="PargrafoNormal"/>
        <w:spacing w:after="0"/>
      </w:pPr>
      <w:r>
        <w:t>Veio o recurso a esta CMRI/RS.</w:t>
      </w:r>
    </w:p>
    <w:p w:rsidR="0012411E" w:rsidRDefault="00313752" w:rsidP="003F2C7C">
      <w:pPr>
        <w:pStyle w:val="PargrafoNormal"/>
        <w:spacing w:after="0"/>
      </w:pPr>
      <w:r>
        <w:t>Após, foi a mim distribuído para</w:t>
      </w:r>
      <w:r w:rsidR="004B6223">
        <w:t xml:space="preserve"> relatoria do</w:t>
      </w:r>
      <w:r>
        <w:t xml:space="preserve"> julgamento.</w:t>
      </w:r>
    </w:p>
    <w:p w:rsidR="00B02A3A" w:rsidRDefault="00B02A3A" w:rsidP="003F2C7C">
      <w:pPr>
        <w:pStyle w:val="PargrafoNormal"/>
        <w:spacing w:after="0"/>
      </w:pPr>
    </w:p>
    <w:p w:rsidR="00DE5C0C" w:rsidRPr="00C54A6C" w:rsidRDefault="00313752" w:rsidP="003F2C7C">
      <w:pPr>
        <w:pStyle w:val="TtuloPrincipal"/>
        <w:keepNext w:val="0"/>
        <w:spacing w:before="0" w:after="0"/>
      </w:pPr>
      <w:r>
        <w:t>VOTOS</w:t>
      </w:r>
    </w:p>
    <w:p w:rsidR="00366448" w:rsidRDefault="00313752" w:rsidP="003F2C7C">
      <w:pPr>
        <w:pStyle w:val="NomeJulgadorPadro"/>
        <w:spacing w:after="0"/>
        <w:rPr>
          <w:b w:val="0"/>
          <w:caps w:val="0"/>
        </w:rPr>
      </w:pPr>
      <w:r>
        <w:rPr>
          <w:u w:val="single"/>
        </w:rPr>
        <w:t>SECRETARIA DA EDUCação 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</w:p>
    <w:p w:rsidR="0033669D" w:rsidRDefault="00313752" w:rsidP="003F2C7C">
      <w:pPr>
        <w:suppressAutoHyphens/>
        <w:spacing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  <w:r w:rsidR="00C8392C">
        <w:rPr>
          <w:lang w:eastAsia="ar-SA"/>
        </w:rPr>
        <w:t xml:space="preserve"> </w:t>
      </w:r>
    </w:p>
    <w:p w:rsidR="0033669D" w:rsidRDefault="00161441" w:rsidP="003F2C7C">
      <w:pPr>
        <w:suppressAutoHyphens/>
        <w:spacing w:line="360" w:lineRule="auto"/>
        <w:ind w:firstLine="1418"/>
      </w:pPr>
      <w:r w:rsidRPr="0077555A">
        <w:t xml:space="preserve">No presente </w:t>
      </w:r>
      <w:r w:rsidR="00AF121C">
        <w:t>caso, verifica-se que o</w:t>
      </w:r>
      <w:r w:rsidR="001F1130">
        <w:t xml:space="preserve"> </w:t>
      </w:r>
      <w:r w:rsidR="00F67A81">
        <w:t xml:space="preserve">demandante é/foi funcionário </w:t>
      </w:r>
      <w:r w:rsidR="001F1130" w:rsidRPr="00223546">
        <w:t>d</w:t>
      </w:r>
      <w:r w:rsidR="001F1130">
        <w:t xml:space="preserve">o Grupo </w:t>
      </w:r>
      <w:r w:rsidR="001F1130" w:rsidRPr="00223546">
        <w:t>CEEE</w:t>
      </w:r>
      <w:r w:rsidR="00F67A81">
        <w:t xml:space="preserve"> D e</w:t>
      </w:r>
      <w:r w:rsidRPr="0077555A">
        <w:t xml:space="preserve"> </w:t>
      </w:r>
      <w:r w:rsidR="00F932C6">
        <w:t>postulou a</w:t>
      </w:r>
      <w:r w:rsidRPr="0077555A">
        <w:t xml:space="preserve"> dispon</w:t>
      </w:r>
      <w:r w:rsidR="00F932C6">
        <w:t xml:space="preserve">ibilização de </w:t>
      </w:r>
      <w:r w:rsidRPr="0077555A">
        <w:t xml:space="preserve">cópia integral </w:t>
      </w:r>
      <w:r w:rsidR="00CA13B4">
        <w:t>de</w:t>
      </w:r>
      <w:r w:rsidR="00CA13B4" w:rsidRPr="00223546">
        <w:t xml:space="preserve"> </w:t>
      </w:r>
      <w:r w:rsidR="00CA13B4">
        <w:t xml:space="preserve">todos os documentos constantes </w:t>
      </w:r>
      <w:r w:rsidR="00F67A81">
        <w:t>em</w:t>
      </w:r>
      <w:r w:rsidR="00CA13B4">
        <w:t xml:space="preserve"> processo administrativo disciplinar, </w:t>
      </w:r>
      <w:r w:rsidR="00F67A81">
        <w:t xml:space="preserve">onde é </w:t>
      </w:r>
      <w:r w:rsidR="00CA13B4">
        <w:t>parte/indiciado</w:t>
      </w:r>
      <w:r w:rsidR="00F67A81">
        <w:t xml:space="preserve">. Tal acesso foi </w:t>
      </w:r>
      <w:r w:rsidRPr="0077555A">
        <w:t>reiteradamente negad</w:t>
      </w:r>
      <w:r w:rsidR="00F67A81">
        <w:t>o</w:t>
      </w:r>
      <w:r w:rsidR="00403EEE">
        <w:t xml:space="preserve"> sob o argumento de </w:t>
      </w:r>
      <w:r w:rsidR="00366448">
        <w:t>que</w:t>
      </w:r>
      <w:r w:rsidR="00F67A81">
        <w:t xml:space="preserve"> </w:t>
      </w:r>
      <w:r w:rsidR="00366448" w:rsidRPr="00366448">
        <w:t>ensejaria prejuízos à defesa do Grupo CEEE nas demandas judiciais em curso</w:t>
      </w:r>
      <w:r w:rsidR="00366448" w:rsidRPr="00A84A85">
        <w:rPr>
          <w:i/>
        </w:rPr>
        <w:t>,</w:t>
      </w:r>
      <w:r w:rsidR="00F67A81">
        <w:rPr>
          <w:i/>
        </w:rPr>
        <w:t xml:space="preserve"> </w:t>
      </w:r>
      <w:r w:rsidR="00F67A81" w:rsidRPr="00F67A81">
        <w:t xml:space="preserve">tendo </w:t>
      </w:r>
      <w:r w:rsidR="00F67A81">
        <w:t xml:space="preserve">sido </w:t>
      </w:r>
      <w:r w:rsidR="00366448" w:rsidRPr="00366448">
        <w:t>faculta</w:t>
      </w:r>
      <w:r w:rsidR="00F67A81">
        <w:t xml:space="preserve">do ao </w:t>
      </w:r>
      <w:r w:rsidR="00366448" w:rsidRPr="00366448">
        <w:t>demandante a possibilidade de obtenção de cópias</w:t>
      </w:r>
      <w:r w:rsidR="00366448">
        <w:t xml:space="preserve"> tão somente</w:t>
      </w:r>
      <w:r w:rsidR="00366448" w:rsidRPr="00366448">
        <w:t xml:space="preserve"> após o encerramento definitivo do </w:t>
      </w:r>
      <w:r w:rsidR="00F67A81">
        <w:t>PAD</w:t>
      </w:r>
      <w:r w:rsidR="00366448">
        <w:t>.</w:t>
      </w:r>
    </w:p>
    <w:p w:rsidR="003112DF" w:rsidRDefault="00366448" w:rsidP="003F2C7C">
      <w:pPr>
        <w:suppressAutoHyphens/>
        <w:spacing w:line="360" w:lineRule="auto"/>
        <w:ind w:firstLine="1418"/>
      </w:pPr>
      <w:r>
        <w:lastRenderedPageBreak/>
        <w:t>Preliminarmente, necessário ressaltar que, após consulta processual no sítio eletrônico do TRT4, em relação ao</w:t>
      </w:r>
      <w:r w:rsidR="001F1130">
        <w:t xml:space="preserve"> </w:t>
      </w:r>
      <w:r w:rsidR="001F1130" w:rsidRPr="001F1130">
        <w:t>Mandado de Segurança nº 0021150-24.2017.5.04.0028</w:t>
      </w:r>
      <w:r w:rsidR="001F1130">
        <w:t xml:space="preserve"> </w:t>
      </w:r>
      <w:r w:rsidR="00F67A81">
        <w:t xml:space="preserve">(referido na </w:t>
      </w:r>
      <w:r>
        <w:t>demanda</w:t>
      </w:r>
      <w:r w:rsidR="00F67A81">
        <w:t>)</w:t>
      </w:r>
      <w:r>
        <w:t xml:space="preserve">, </w:t>
      </w:r>
      <w:r w:rsidR="00F67A81">
        <w:t xml:space="preserve">observou-se que já </w:t>
      </w:r>
      <w:r w:rsidR="001F1130">
        <w:t>sobreveio sentença</w:t>
      </w:r>
      <w:r w:rsidR="00F67A81">
        <w:t>,</w:t>
      </w:r>
      <w:r w:rsidR="001F1130">
        <w:t xml:space="preserve"> em </w:t>
      </w:r>
      <w:r w:rsidR="00DB07B7">
        <w:t>14 de n</w:t>
      </w:r>
      <w:r w:rsidR="001F1130" w:rsidRPr="00993ED7">
        <w:t>ovembro de 2017</w:t>
      </w:r>
      <w:r w:rsidR="00F67A81">
        <w:t>,</w:t>
      </w:r>
      <w:r w:rsidR="00006931">
        <w:t xml:space="preserve"> extin</w:t>
      </w:r>
      <w:r w:rsidR="001F1130">
        <w:t>guindo-o</w:t>
      </w:r>
      <w:r w:rsidR="00006931" w:rsidRPr="00993ED7">
        <w:t xml:space="preserve">, nos termos do artigo 485, </w:t>
      </w:r>
      <w:r w:rsidR="00F67A81">
        <w:t xml:space="preserve">inc. </w:t>
      </w:r>
      <w:r w:rsidR="00006931" w:rsidRPr="00993ED7">
        <w:t>V, do CPC</w:t>
      </w:r>
      <w:r w:rsidR="001F1130">
        <w:t xml:space="preserve">, tendo em vista o </w:t>
      </w:r>
      <w:r w:rsidR="00006931" w:rsidRPr="001F1130">
        <w:t xml:space="preserve">deferimento liminar nos autos do </w:t>
      </w:r>
      <w:r w:rsidR="00F67A81">
        <w:t xml:space="preserve">Processo nº </w:t>
      </w:r>
      <w:r w:rsidR="00006931" w:rsidRPr="001F1130">
        <w:t>0021352-13.2017.5.04.0024,</w:t>
      </w:r>
      <w:r w:rsidR="00006931" w:rsidRPr="00993ED7">
        <w:t xml:space="preserve"> em que o </w:t>
      </w:r>
      <w:r w:rsidR="001F1130">
        <w:t>ora demandante</w:t>
      </w:r>
      <w:r w:rsidR="00006931" w:rsidRPr="00993ED7">
        <w:t xml:space="preserve"> é representado pela advogada que atua </w:t>
      </w:r>
      <w:r w:rsidR="001F1130">
        <w:t xml:space="preserve">igualmente </w:t>
      </w:r>
      <w:r w:rsidR="00006931" w:rsidRPr="00993ED7">
        <w:t>n</w:t>
      </w:r>
      <w:r w:rsidR="001F1130">
        <w:t>aqueles</w:t>
      </w:r>
      <w:r w:rsidR="00006931" w:rsidRPr="00993ED7">
        <w:t xml:space="preserve"> autos</w:t>
      </w:r>
      <w:r w:rsidR="001F1130">
        <w:t xml:space="preserve">. </w:t>
      </w:r>
      <w:r w:rsidR="00006931">
        <w:t xml:space="preserve">Ou seja: </w:t>
      </w:r>
      <w:r w:rsidR="00F67A81">
        <w:t xml:space="preserve">é crível pensar que o requerente </w:t>
      </w:r>
      <w:r w:rsidR="00CD72D1">
        <w:t>já d</w:t>
      </w:r>
      <w:r w:rsidR="00006931">
        <w:t xml:space="preserve">eve ter tido acesso aos documentos constantes </w:t>
      </w:r>
      <w:r w:rsidR="00F67A81">
        <w:t>no PAD</w:t>
      </w:r>
      <w:r w:rsidR="00006931">
        <w:t xml:space="preserve"> por intermédio de s</w:t>
      </w:r>
      <w:r w:rsidR="009E77D5">
        <w:t>ua</w:t>
      </w:r>
      <w:r w:rsidR="00006931">
        <w:t xml:space="preserve"> procurador</w:t>
      </w:r>
      <w:r w:rsidR="009E77D5">
        <w:t>a</w:t>
      </w:r>
      <w:r w:rsidR="00006931">
        <w:t>.</w:t>
      </w:r>
    </w:p>
    <w:p w:rsidR="003112DF" w:rsidRPr="00520217" w:rsidRDefault="0033669D" w:rsidP="003F2C7C">
      <w:pPr>
        <w:suppressAutoHyphens/>
        <w:spacing w:line="360" w:lineRule="auto"/>
        <w:ind w:firstLine="1418"/>
      </w:pPr>
      <w:r>
        <w:t xml:space="preserve">Não obstante isso, </w:t>
      </w:r>
      <w:r w:rsidR="00F67A81">
        <w:t>quanto aos pedidos de acesso a Procedimentos Disciplinares,</w:t>
      </w:r>
      <w:r w:rsidR="00F67A81" w:rsidRPr="00F67A81">
        <w:t xml:space="preserve"> </w:t>
      </w:r>
      <w:r w:rsidR="00F67A81">
        <w:t xml:space="preserve">necessário consignar </w:t>
      </w:r>
      <w:r w:rsidR="00F67A81" w:rsidRPr="005F40C2">
        <w:t>que</w:t>
      </w:r>
      <w:r w:rsidR="00685ED5" w:rsidRPr="005F40C2">
        <w:t xml:space="preserve"> </w:t>
      </w:r>
      <w:r w:rsidR="00F67A81">
        <w:t xml:space="preserve">se aplica </w:t>
      </w:r>
      <w:r w:rsidR="00685ED5" w:rsidRPr="005F40C2">
        <w:t>a Lei de Acesso à Informação, cumulativamente à legislação específica, sendo direito da parte</w:t>
      </w:r>
      <w:r w:rsidR="00F67A81">
        <w:t xml:space="preserve"> ré</w:t>
      </w:r>
      <w:r w:rsidR="00685ED5" w:rsidRPr="005F40C2">
        <w:t xml:space="preserve"> ter acesso à íntegra do</w:t>
      </w:r>
      <w:r w:rsidR="00F67A81">
        <w:t xml:space="preserve"> procedimento em andamento</w:t>
      </w:r>
      <w:r w:rsidR="00975CFA" w:rsidRPr="00975CFA">
        <w:rPr>
          <w:rStyle w:val="Refdenotaderodap"/>
        </w:rPr>
        <w:footnoteReference w:id="2"/>
      </w:r>
      <w:r w:rsidR="00F67A81">
        <w:t>.</w:t>
      </w:r>
      <w:r w:rsidR="00685ED5" w:rsidRPr="00975CFA">
        <w:t xml:space="preserve"> </w:t>
      </w:r>
      <w:r w:rsidR="00975CFA" w:rsidRPr="00975CFA">
        <w:t>Não assistin</w:t>
      </w:r>
      <w:r w:rsidR="00F67A81">
        <w:t>do, contudo, este direito</w:t>
      </w:r>
      <w:r w:rsidR="00975CFA" w:rsidRPr="00975CFA">
        <w:t xml:space="preserve"> a terceiro</w:t>
      </w:r>
      <w:r>
        <w:t xml:space="preserve"> – que não é o caso em tela –</w:t>
      </w:r>
      <w:r w:rsidR="00975CFA" w:rsidRPr="00975CFA">
        <w:t xml:space="preserve">, em virtude da previsão contida no § 3º do art. 7º </w:t>
      </w:r>
      <w:r w:rsidR="00D40A07">
        <w:t>da Lei nº 12.527/201</w:t>
      </w:r>
      <w:r w:rsidR="00D40A07" w:rsidRPr="00D40A07">
        <w:t>1</w:t>
      </w:r>
      <w:r w:rsidR="00975CFA" w:rsidRPr="00D40A07">
        <w:t>.</w:t>
      </w:r>
      <w:r w:rsidR="00975CFA" w:rsidRPr="00D40A07">
        <w:rPr>
          <w:rStyle w:val="Refdenotaderodap"/>
        </w:rPr>
        <w:footnoteReference w:id="3"/>
      </w:r>
    </w:p>
    <w:p w:rsidR="00981BC2" w:rsidRDefault="00F67A81" w:rsidP="003F2C7C">
      <w:pPr>
        <w:suppressAutoHyphens/>
        <w:spacing w:line="360" w:lineRule="auto"/>
        <w:ind w:firstLine="1418"/>
      </w:pPr>
      <w:r>
        <w:t>Dest</w:t>
      </w:r>
      <w:r w:rsidR="0001608D">
        <w:t xml:space="preserve">a forma, </w:t>
      </w:r>
      <w:r w:rsidR="00935D8F">
        <w:t xml:space="preserve">os princípios da ampla defesa e do contraditório, </w:t>
      </w:r>
      <w:r w:rsidR="0001608D">
        <w:t>p</w:t>
      </w:r>
      <w:r w:rsidR="0001608D" w:rsidRPr="007C095A">
        <w:t>ilares do devido processo legal</w:t>
      </w:r>
      <w:r w:rsidR="00935D8F">
        <w:rPr>
          <w:rStyle w:val="Refdenotaderodap"/>
        </w:rPr>
        <w:footnoteReference w:id="4"/>
      </w:r>
      <w:r w:rsidR="0001608D" w:rsidRPr="007C095A">
        <w:t xml:space="preserve"> </w:t>
      </w:r>
      <w:r>
        <w:t xml:space="preserve">e </w:t>
      </w:r>
      <w:r w:rsidR="0001608D" w:rsidRPr="007C095A">
        <w:t>disciplinados no art. 5º, inc</w:t>
      </w:r>
      <w:r>
        <w:t>.</w:t>
      </w:r>
      <w:r w:rsidR="0001608D" w:rsidRPr="007C095A">
        <w:t xml:space="preserve"> LV, da C</w:t>
      </w:r>
      <w:r>
        <w:t>F</w:t>
      </w:r>
      <w:r w:rsidR="0001608D" w:rsidRPr="00935D8F">
        <w:t xml:space="preserve">, </w:t>
      </w:r>
      <w:r w:rsidR="0001608D" w:rsidRPr="007C095A">
        <w:t xml:space="preserve">facultam </w:t>
      </w:r>
      <w:r w:rsidR="0033669D">
        <w:t xml:space="preserve">à parte </w:t>
      </w:r>
      <w:r w:rsidR="0001608D" w:rsidRPr="007C095A">
        <w:t>indiciad</w:t>
      </w:r>
      <w:r w:rsidR="0033669D">
        <w:t>a</w:t>
      </w:r>
      <w:r w:rsidR="0001608D" w:rsidRPr="007C095A">
        <w:t xml:space="preserve">, durante todo o processo, a efetiva participação no </w:t>
      </w:r>
      <w:r w:rsidR="0001608D" w:rsidRPr="007C095A">
        <w:lastRenderedPageBreak/>
        <w:t>apuratório, possibilitando-lhe a utilização de todos os meios de defesa admitidos pelo ordenamento jurídico</w:t>
      </w:r>
      <w:r w:rsidR="009E714B">
        <w:rPr>
          <w:rStyle w:val="Refdenotaderodap"/>
        </w:rPr>
        <w:footnoteReference w:id="5"/>
      </w:r>
      <w:r w:rsidR="0001608D" w:rsidRPr="007C095A">
        <w:t xml:space="preserve">. </w:t>
      </w:r>
    </w:p>
    <w:p w:rsidR="0001608D" w:rsidRDefault="002B0766" w:rsidP="003F2C7C">
      <w:pPr>
        <w:spacing w:line="360" w:lineRule="auto"/>
        <w:ind w:firstLine="1418"/>
      </w:pPr>
      <w:r>
        <w:t xml:space="preserve">Nesse sentido, </w:t>
      </w:r>
      <w:r w:rsidR="00981BC2">
        <w:t xml:space="preserve">em sede de </w:t>
      </w:r>
      <w:r w:rsidR="00F67A81">
        <w:t>PAD</w:t>
      </w:r>
      <w:r w:rsidR="0001608D" w:rsidRPr="007C095A">
        <w:t xml:space="preserve">, segue posicionamento do Superior Tribunal de Justiça: </w:t>
      </w:r>
    </w:p>
    <w:p w:rsidR="003112DF" w:rsidRDefault="003112DF" w:rsidP="003F2C7C">
      <w:pPr>
        <w:spacing w:line="360" w:lineRule="auto"/>
        <w:rPr>
          <w:sz w:val="20"/>
          <w:szCs w:val="20"/>
        </w:rPr>
      </w:pPr>
    </w:p>
    <w:p w:rsidR="00D40A07" w:rsidRPr="0031256B" w:rsidRDefault="0001608D" w:rsidP="003F2C7C">
      <w:pPr>
        <w:ind w:left="2126"/>
        <w:rPr>
          <w:sz w:val="20"/>
          <w:szCs w:val="20"/>
        </w:rPr>
      </w:pPr>
      <w:r w:rsidRPr="00C21A1F">
        <w:rPr>
          <w:sz w:val="20"/>
          <w:szCs w:val="20"/>
        </w:rPr>
        <w:t xml:space="preserve">Mandado de segurança. Processo administrativo disciplinar. Participação ou gerência em empresa privada. Demissão de servidor público. Alegação de cerceamento de defesa não configurado. Observância aos princípios da ampla defesa e do contraditório. Segurança denegada. 1. O procedimento transcorreu em estrita obediência à ampla defesa e ao contraditório, com a comissão processante franqueando ao impetrante todos os meios e recursos inerentes à sua defesa. 2. </w:t>
      </w:r>
      <w:r w:rsidRPr="00C21A1F">
        <w:rPr>
          <w:b/>
          <w:sz w:val="20"/>
          <w:szCs w:val="20"/>
        </w:rPr>
        <w:t>É cediço que o acusado deve saber quais fatos lhe estão sendo imputados, ser notificado, ter acesso aos autos, ter possibilidade de apresentar razões e testemunhas, solicitar provas, etc</w:t>
      </w:r>
      <w:r w:rsidRPr="00C21A1F">
        <w:rPr>
          <w:sz w:val="20"/>
          <w:szCs w:val="20"/>
        </w:rPr>
        <w:t>., o que ocorreu in casu. É de rigor assentar, todavia, que isso não significa que todas as providências requeridas pelo acusado devem ser atendidas; ao revés, a produção de provas pode ser recusada, se protelatórias, inúteis ou desnecessárias.</w:t>
      </w:r>
      <w:r>
        <w:rPr>
          <w:rStyle w:val="Refdenotaderodap"/>
          <w:sz w:val="20"/>
          <w:szCs w:val="20"/>
        </w:rPr>
        <w:footnoteReference w:id="6"/>
      </w:r>
      <w:r w:rsidRPr="00C21A1F">
        <w:rPr>
          <w:sz w:val="20"/>
          <w:szCs w:val="20"/>
        </w:rPr>
        <w:t xml:space="preserve"> </w:t>
      </w:r>
      <w:r w:rsidR="00D40A07">
        <w:rPr>
          <w:sz w:val="20"/>
          <w:szCs w:val="20"/>
        </w:rPr>
        <w:t xml:space="preserve"> (grifa-se)</w:t>
      </w:r>
    </w:p>
    <w:p w:rsidR="0001608D" w:rsidRDefault="0001608D" w:rsidP="003F2C7C">
      <w:pPr>
        <w:suppressAutoHyphens/>
        <w:spacing w:line="360" w:lineRule="auto"/>
      </w:pPr>
    </w:p>
    <w:p w:rsidR="00B02A3A" w:rsidRDefault="00A730A8" w:rsidP="003F2C7C">
      <w:pPr>
        <w:suppressAutoHyphens/>
        <w:spacing w:line="360" w:lineRule="auto"/>
        <w:ind w:firstLine="1418"/>
      </w:pPr>
      <w:r>
        <w:t>Em relação à Carta Magna</w:t>
      </w:r>
      <w:r w:rsidR="003372B0" w:rsidRPr="000E1685">
        <w:t xml:space="preserve"> de 1988, o Supremo Tribunal Federal</w:t>
      </w:r>
      <w:r>
        <w:t xml:space="preserve"> - STF</w:t>
      </w:r>
      <w:r w:rsidR="003372B0" w:rsidRPr="000E1685">
        <w:t xml:space="preserve"> vem afirmando que</w:t>
      </w:r>
      <w:r>
        <w:t>,</w:t>
      </w:r>
      <w:r w:rsidR="003372B0" w:rsidRPr="000E1685">
        <w:t xml:space="preserve"> em tema de restrição de direitos em geral e, especificamente</w:t>
      </w:r>
      <w:r>
        <w:t>,</w:t>
      </w:r>
      <w:r w:rsidR="003372B0" w:rsidRPr="000E1685">
        <w:t xml:space="preserve"> no caso de punições disciplinares, há de assegurar-se a ampla defesa e o contraditório no processo administrativo (cf. RE-AgR 318.416/PR, Rel. Min. Carlos Velloso, 2ª T., DJ 3.2.2006; RMS-AgR 24.075/DF, Rel. Min. Sepúlveda Pertence, 1a T., DJ 17.3.2006; RE 224.225/PE, Rel. Min. Moreira Alves, 1a T., DJ 25.6.1999).</w:t>
      </w:r>
      <w:r w:rsidR="003372B0">
        <w:t xml:space="preserve"> </w:t>
      </w:r>
    </w:p>
    <w:p w:rsidR="00BB204C" w:rsidRDefault="003372B0" w:rsidP="003F2C7C">
      <w:pPr>
        <w:suppressAutoHyphens/>
        <w:spacing w:line="360" w:lineRule="auto"/>
        <w:ind w:firstLine="1418"/>
      </w:pPr>
      <w:r>
        <w:t>Nesse sentido, segue excerto de decisão da referida Corte:</w:t>
      </w:r>
    </w:p>
    <w:p w:rsidR="00A730A8" w:rsidRDefault="00A730A8" w:rsidP="003F2C7C">
      <w:pPr>
        <w:suppressAutoHyphens/>
        <w:spacing w:line="360" w:lineRule="auto"/>
        <w:ind w:firstLine="1418"/>
      </w:pPr>
    </w:p>
    <w:p w:rsidR="003F2C7C" w:rsidRDefault="003F2C7C" w:rsidP="003F2C7C">
      <w:pPr>
        <w:suppressAutoHyphens/>
        <w:spacing w:line="360" w:lineRule="auto"/>
        <w:ind w:firstLine="1418"/>
      </w:pPr>
    </w:p>
    <w:p w:rsidR="00517BCD" w:rsidRPr="00517BCD" w:rsidRDefault="00BB204C" w:rsidP="003F2C7C">
      <w:pPr>
        <w:suppressAutoHyphens/>
        <w:ind w:left="2126"/>
        <w:rPr>
          <w:sz w:val="20"/>
          <w:szCs w:val="20"/>
        </w:rPr>
      </w:pPr>
      <w:r w:rsidRPr="00463433">
        <w:rPr>
          <w:sz w:val="20"/>
          <w:szCs w:val="20"/>
        </w:rPr>
        <w:lastRenderedPageBreak/>
        <w:t>"A Constituição de 1988 (art. 5º, LV)</w:t>
      </w:r>
      <w:r w:rsidRPr="00463433">
        <w:rPr>
          <w:b/>
          <w:sz w:val="20"/>
          <w:szCs w:val="20"/>
        </w:rPr>
        <w:t xml:space="preserve"> ampliou o direito de defesa, assegurando aos litigantes</w:t>
      </w:r>
      <w:r w:rsidRPr="00463433">
        <w:rPr>
          <w:sz w:val="20"/>
          <w:szCs w:val="20"/>
        </w:rPr>
        <w:t xml:space="preserve">, </w:t>
      </w:r>
      <w:r w:rsidRPr="00463433">
        <w:rPr>
          <w:b/>
          <w:sz w:val="20"/>
          <w:szCs w:val="20"/>
        </w:rPr>
        <w:t>em processo</w:t>
      </w:r>
      <w:r w:rsidRPr="00463433">
        <w:rPr>
          <w:sz w:val="20"/>
          <w:szCs w:val="20"/>
        </w:rPr>
        <w:t xml:space="preserve"> judicial ou </w:t>
      </w:r>
      <w:r w:rsidRPr="00463433">
        <w:rPr>
          <w:b/>
          <w:sz w:val="20"/>
          <w:szCs w:val="20"/>
        </w:rPr>
        <w:t>administrativo</w:t>
      </w:r>
      <w:r w:rsidRPr="00463433">
        <w:rPr>
          <w:sz w:val="20"/>
          <w:szCs w:val="20"/>
        </w:rPr>
        <w:t xml:space="preserve">, e aos acusados em geral </w:t>
      </w:r>
      <w:r w:rsidRPr="00463433">
        <w:rPr>
          <w:b/>
          <w:sz w:val="20"/>
          <w:szCs w:val="20"/>
        </w:rPr>
        <w:t>o contraditório e a ampla defesa, com os meios e recursos a ela inerentes</w:t>
      </w:r>
      <w:r w:rsidRPr="00463433">
        <w:rPr>
          <w:sz w:val="20"/>
          <w:szCs w:val="20"/>
        </w:rPr>
        <w:t xml:space="preserve">. (...) Assinale-se, por outro lado, que há muito a doutrina constitucional vem enfatizando que o direito de defesa não se resume a um simples direito de manifestação no processo. (...) </w:t>
      </w:r>
      <w:r w:rsidRPr="009E77D5">
        <w:rPr>
          <w:b/>
          <w:sz w:val="20"/>
          <w:szCs w:val="20"/>
        </w:rPr>
        <w:t xml:space="preserve">Daí afirmar-se, correntemente, que a pretensão à tutela jurídica, que corresponde exatamente à garantia consagrada no art. 5º, LV, da Constituição, contém os seguintes direitos: </w:t>
      </w:r>
      <w:r w:rsidRPr="00463433">
        <w:rPr>
          <w:sz w:val="20"/>
          <w:szCs w:val="20"/>
        </w:rPr>
        <w:t xml:space="preserve">a) </w:t>
      </w:r>
      <w:r w:rsidRPr="009E77D5">
        <w:rPr>
          <w:b/>
          <w:sz w:val="20"/>
          <w:szCs w:val="20"/>
          <w:u w:val="single"/>
        </w:rPr>
        <w:t>direito de informação</w:t>
      </w:r>
      <w:r w:rsidRPr="00463433">
        <w:rPr>
          <w:sz w:val="20"/>
          <w:szCs w:val="20"/>
        </w:rPr>
        <w:t xml:space="preserve"> (...); b) direito de manifestação (...); c) direito de ver seus argumentos considerados (...)"</w:t>
      </w:r>
      <w:r w:rsidRPr="00463433">
        <w:rPr>
          <w:rStyle w:val="Refdenotaderodap"/>
          <w:sz w:val="20"/>
          <w:szCs w:val="20"/>
        </w:rPr>
        <w:footnoteReference w:id="7"/>
      </w:r>
      <w:r w:rsidRPr="00463433">
        <w:rPr>
          <w:sz w:val="20"/>
          <w:szCs w:val="20"/>
        </w:rPr>
        <w:t xml:space="preserve"> </w:t>
      </w:r>
      <w:r w:rsidR="00463433">
        <w:rPr>
          <w:sz w:val="20"/>
          <w:szCs w:val="20"/>
        </w:rPr>
        <w:t>(grifa-se)</w:t>
      </w:r>
    </w:p>
    <w:p w:rsidR="002B0766" w:rsidRDefault="002B0766" w:rsidP="003F2C7C">
      <w:pPr>
        <w:suppressAutoHyphens/>
        <w:spacing w:line="360" w:lineRule="auto"/>
        <w:ind w:firstLine="1418"/>
        <w:rPr>
          <w:lang w:eastAsia="ar-SA"/>
        </w:rPr>
      </w:pPr>
    </w:p>
    <w:p w:rsidR="00D40A07" w:rsidRDefault="009E77D5" w:rsidP="003F2C7C">
      <w:pPr>
        <w:suppressAutoHyphens/>
        <w:spacing w:line="360" w:lineRule="auto"/>
        <w:ind w:firstLine="1418"/>
        <w:rPr>
          <w:shd w:val="clear" w:color="auto" w:fill="FFFFFF"/>
        </w:rPr>
      </w:pPr>
      <w:r w:rsidRPr="009E77D5">
        <w:rPr>
          <w:lang w:eastAsia="ar-SA"/>
        </w:rPr>
        <w:t xml:space="preserve">Desse modo, no caso em exame, há incidência da regra contida no </w:t>
      </w:r>
      <w:r w:rsidRPr="009E77D5">
        <w:t xml:space="preserve">art. 5º, </w:t>
      </w:r>
      <w:r w:rsidR="00A730A8">
        <w:t xml:space="preserve">inc. </w:t>
      </w:r>
      <w:r w:rsidRPr="009E77D5">
        <w:t>LV</w:t>
      </w:r>
      <w:r w:rsidR="00DB07B7">
        <w:t>,</w:t>
      </w:r>
      <w:r w:rsidRPr="009E77D5">
        <w:t xml:space="preserve"> da C</w:t>
      </w:r>
      <w:r w:rsidR="00A730A8">
        <w:t>F, qual seja</w:t>
      </w:r>
      <w:r w:rsidRPr="009E77D5">
        <w:t xml:space="preserve"> a de que</w:t>
      </w:r>
      <w:r w:rsidRPr="009E77D5">
        <w:rPr>
          <w:lang w:eastAsia="ar-SA"/>
        </w:rPr>
        <w:t xml:space="preserve"> </w:t>
      </w:r>
      <w:r w:rsidRPr="009E77D5">
        <w:rPr>
          <w:shd w:val="clear" w:color="auto" w:fill="FFFFFF"/>
        </w:rPr>
        <w:t xml:space="preserve">ao acusado </w:t>
      </w:r>
      <w:r w:rsidR="00A730A8">
        <w:rPr>
          <w:shd w:val="clear" w:color="auto" w:fill="FFFFFF"/>
        </w:rPr>
        <w:t>em PAD</w:t>
      </w:r>
      <w:r>
        <w:rPr>
          <w:shd w:val="clear" w:color="auto" w:fill="FFFFFF"/>
        </w:rPr>
        <w:t xml:space="preserve"> </w:t>
      </w:r>
      <w:r w:rsidR="00AD03A5">
        <w:rPr>
          <w:shd w:val="clear" w:color="auto" w:fill="FFFFFF"/>
        </w:rPr>
        <w:t>é</w:t>
      </w:r>
      <w:r w:rsidRPr="009E77D5">
        <w:rPr>
          <w:shd w:val="clear" w:color="auto" w:fill="FFFFFF"/>
        </w:rPr>
        <w:t xml:space="preserve"> assegurado o contraditório e </w:t>
      </w:r>
      <w:r w:rsidR="00A730A8">
        <w:rPr>
          <w:shd w:val="clear" w:color="auto" w:fill="FFFFFF"/>
        </w:rPr>
        <w:t xml:space="preserve">a </w:t>
      </w:r>
      <w:r w:rsidRPr="009E77D5">
        <w:rPr>
          <w:shd w:val="clear" w:color="auto" w:fill="FFFFFF"/>
        </w:rPr>
        <w:t>ampla defes</w:t>
      </w:r>
      <w:r w:rsidR="00A730A8">
        <w:rPr>
          <w:shd w:val="clear" w:color="auto" w:fill="FFFFFF"/>
        </w:rPr>
        <w:t>a, com os meios e recursos a eles</w:t>
      </w:r>
      <w:r w:rsidRPr="009E77D5">
        <w:rPr>
          <w:shd w:val="clear" w:color="auto" w:fill="FFFFFF"/>
        </w:rPr>
        <w:t xml:space="preserve"> inerentes</w:t>
      </w:r>
      <w:r w:rsidR="00A730A8">
        <w:rPr>
          <w:shd w:val="clear" w:color="auto" w:fill="FFFFFF"/>
        </w:rPr>
        <w:t xml:space="preserve"> (inclusive, o mais </w:t>
      </w:r>
      <w:r>
        <w:rPr>
          <w:shd w:val="clear" w:color="auto" w:fill="FFFFFF"/>
        </w:rPr>
        <w:t>primário deles</w:t>
      </w:r>
      <w:r w:rsidR="00A730A8">
        <w:rPr>
          <w:shd w:val="clear" w:color="auto" w:fill="FFFFFF"/>
        </w:rPr>
        <w:t>,</w:t>
      </w:r>
      <w:r>
        <w:rPr>
          <w:shd w:val="clear" w:color="auto" w:fill="FFFFFF"/>
        </w:rPr>
        <w:t xml:space="preserve"> que é o </w:t>
      </w:r>
      <w:r w:rsidRPr="007224BA">
        <w:rPr>
          <w:shd w:val="clear" w:color="auto" w:fill="FFFFFF"/>
        </w:rPr>
        <w:t>direito ao acesso às informações</w:t>
      </w:r>
      <w:r>
        <w:rPr>
          <w:shd w:val="clear" w:color="auto" w:fill="FFFFFF"/>
        </w:rPr>
        <w:t xml:space="preserve"> constantes do processo</w:t>
      </w:r>
      <w:r w:rsidR="00A730A8">
        <w:rPr>
          <w:shd w:val="clear" w:color="auto" w:fill="FFFFFF"/>
        </w:rPr>
        <w:t>)</w:t>
      </w:r>
      <w:r w:rsidRPr="009E77D5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A1665C" w:rsidRDefault="003112DF" w:rsidP="003F2C7C">
      <w:pPr>
        <w:suppressAutoHyphens/>
        <w:spacing w:line="360" w:lineRule="auto"/>
        <w:ind w:firstLine="1418"/>
      </w:pPr>
      <w:r>
        <w:rPr>
          <w:shd w:val="clear" w:color="auto" w:fill="FFFFFF"/>
        </w:rPr>
        <w:t xml:space="preserve">Ademais, </w:t>
      </w:r>
      <w:r w:rsidR="009E77D5" w:rsidRPr="009E77D5">
        <w:rPr>
          <w:shd w:val="clear" w:color="auto" w:fill="FFFFFF"/>
        </w:rPr>
        <w:t xml:space="preserve">para garantia </w:t>
      </w:r>
      <w:r w:rsidR="00AD03A5">
        <w:rPr>
          <w:shd w:val="clear" w:color="auto" w:fill="FFFFFF"/>
        </w:rPr>
        <w:t xml:space="preserve">efetiva </w:t>
      </w:r>
      <w:r w:rsidR="009E77D5" w:rsidRPr="009E77D5">
        <w:rPr>
          <w:shd w:val="clear" w:color="auto" w:fill="FFFFFF"/>
        </w:rPr>
        <w:t>do</w:t>
      </w:r>
      <w:r w:rsidR="009E77D5">
        <w:rPr>
          <w:i/>
          <w:shd w:val="clear" w:color="auto" w:fill="FFFFFF"/>
        </w:rPr>
        <w:t xml:space="preserve"> </w:t>
      </w:r>
      <w:r w:rsidR="009E77D5" w:rsidRPr="009E77D5">
        <w:rPr>
          <w:color w:val="000000"/>
        </w:rPr>
        <w:t xml:space="preserve">direito fundamental </w:t>
      </w:r>
      <w:r>
        <w:rPr>
          <w:color w:val="000000"/>
        </w:rPr>
        <w:t>ao</w:t>
      </w:r>
      <w:r w:rsidR="009E77D5" w:rsidRPr="009E77D5">
        <w:rPr>
          <w:color w:val="000000"/>
        </w:rPr>
        <w:t xml:space="preserve"> acesso à informação</w:t>
      </w:r>
      <w:r w:rsidR="00AD03A5">
        <w:rPr>
          <w:color w:val="000000"/>
        </w:rPr>
        <w:t xml:space="preserve">, nos termos do art. 3º, </w:t>
      </w:r>
      <w:r w:rsidR="005F244D">
        <w:rPr>
          <w:color w:val="000000"/>
        </w:rPr>
        <w:t xml:space="preserve">inc. </w:t>
      </w:r>
      <w:r w:rsidR="00AD03A5">
        <w:rPr>
          <w:color w:val="000000"/>
        </w:rPr>
        <w:t xml:space="preserve">I, da Lei </w:t>
      </w:r>
      <w:r>
        <w:t>12.527/201</w:t>
      </w:r>
      <w:r w:rsidRPr="00D40A07">
        <w:t>1</w:t>
      </w:r>
      <w:r w:rsidR="00AD03A5">
        <w:rPr>
          <w:color w:val="000000"/>
        </w:rPr>
        <w:t>,</w:t>
      </w:r>
      <w:r w:rsidR="009E77D5">
        <w:rPr>
          <w:i/>
          <w:shd w:val="clear" w:color="auto" w:fill="FFFFFF"/>
        </w:rPr>
        <w:t xml:space="preserve"> </w:t>
      </w:r>
      <w:r w:rsidR="005F244D">
        <w:rPr>
          <w:shd w:val="clear" w:color="auto" w:fill="FFFFFF"/>
        </w:rPr>
        <w:t>é necessária</w:t>
      </w:r>
      <w:r w:rsidR="009E77D5" w:rsidRPr="00AD03A5">
        <w:rPr>
          <w:shd w:val="clear" w:color="auto" w:fill="FFFFFF"/>
        </w:rPr>
        <w:t xml:space="preserve"> </w:t>
      </w:r>
      <w:r w:rsidR="009E77D5">
        <w:rPr>
          <w:i/>
          <w:shd w:val="clear" w:color="auto" w:fill="FFFFFF"/>
        </w:rPr>
        <w:t xml:space="preserve">a </w:t>
      </w:r>
      <w:r w:rsidR="009E77D5" w:rsidRPr="009E77D5">
        <w:rPr>
          <w:color w:val="000000"/>
        </w:rPr>
        <w:t>observância da publicidade como preceito geral e do sigilo como exceção</w:t>
      </w:r>
      <w:r w:rsidR="009E77D5">
        <w:rPr>
          <w:color w:val="000000"/>
        </w:rPr>
        <w:t>,</w:t>
      </w:r>
      <w:r w:rsidR="00AD03A5">
        <w:rPr>
          <w:color w:val="000000"/>
        </w:rPr>
        <w:t xml:space="preserve"> cuja incidência não se faz presente</w:t>
      </w:r>
      <w:r>
        <w:rPr>
          <w:color w:val="000000"/>
        </w:rPr>
        <w:t xml:space="preserve"> </w:t>
      </w:r>
      <w:r w:rsidRPr="009E77D5">
        <w:rPr>
          <w:i/>
          <w:shd w:val="clear" w:color="auto" w:fill="FFFFFF"/>
        </w:rPr>
        <w:t>in casu</w:t>
      </w:r>
      <w:r w:rsidR="00AD03A5">
        <w:rPr>
          <w:color w:val="000000"/>
        </w:rPr>
        <w:t xml:space="preserve"> pelo fato de o cidadão, ao que se depreende da demanda, figurar como parte indiciada no PAD</w:t>
      </w:r>
      <w:r w:rsidR="009E77D5">
        <w:rPr>
          <w:color w:val="000000"/>
        </w:rPr>
        <w:t>.</w:t>
      </w:r>
      <w:r w:rsidR="00D40A07">
        <w:rPr>
          <w:color w:val="000000"/>
        </w:rPr>
        <w:t xml:space="preserve"> Logo, impõe-se seja </w:t>
      </w:r>
      <w:r w:rsidR="00D40A07">
        <w:t xml:space="preserve">afastada a </w:t>
      </w:r>
      <w:r w:rsidR="00D40A07" w:rsidRPr="00975CFA">
        <w:t xml:space="preserve">previsão contida no § 3º </w:t>
      </w:r>
      <w:r>
        <w:t>do art. 7º da LAI</w:t>
      </w:r>
      <w:r w:rsidR="00A1665C">
        <w:t xml:space="preserve">, </w:t>
      </w:r>
      <w:r w:rsidR="005F244D">
        <w:t>que</w:t>
      </w:r>
      <w:r w:rsidR="00A1665C">
        <w:t xml:space="preserve"> assevera que o</w:t>
      </w:r>
      <w:r w:rsidR="00A1665C" w:rsidRPr="00A1665C">
        <w:rPr>
          <w:color w:val="000000"/>
        </w:rPr>
        <w:t xml:space="preserve"> </w:t>
      </w:r>
      <w:r w:rsidR="00A1665C" w:rsidRPr="00A1665C">
        <w:rPr>
          <w:i/>
          <w:color w:val="000000"/>
        </w:rPr>
        <w:t>direito de acesso aos documentos ou às informações neles contidas utilizados como fundamento da tomada de decisão e do ato administrativo será assegurado com a edição do ato decisório respectivo</w:t>
      </w:r>
      <w:r w:rsidR="00A1665C" w:rsidRPr="00A1665C">
        <w:rPr>
          <w:color w:val="000000"/>
        </w:rPr>
        <w:t>. </w:t>
      </w:r>
    </w:p>
    <w:p w:rsidR="00DB07B7" w:rsidRPr="00B02A3A" w:rsidRDefault="00272EBB" w:rsidP="003F2C7C">
      <w:pPr>
        <w:suppressAutoHyphens/>
        <w:spacing w:line="360" w:lineRule="auto"/>
        <w:ind w:firstLine="1418"/>
        <w:rPr>
          <w:lang w:eastAsia="ar-SA"/>
        </w:rPr>
      </w:pPr>
      <w:r>
        <w:rPr>
          <w:lang w:eastAsia="ar-SA"/>
        </w:rPr>
        <w:t>Portanto, o</w:t>
      </w:r>
      <w:r w:rsidR="00313752" w:rsidRPr="00272EBB">
        <w:rPr>
          <w:lang w:eastAsia="ar-SA"/>
        </w:rPr>
        <w:t xml:space="preserve"> voto</w:t>
      </w:r>
      <w:r>
        <w:rPr>
          <w:lang w:eastAsia="ar-SA"/>
        </w:rPr>
        <w:t xml:space="preserve"> </w:t>
      </w:r>
      <w:r w:rsidR="00313752" w:rsidRPr="00272EBB">
        <w:rPr>
          <w:lang w:eastAsia="ar-SA"/>
        </w:rPr>
        <w:t>vai no sentido de dar provimento ao recurso, para</w:t>
      </w:r>
      <w:r w:rsidR="003E664F">
        <w:rPr>
          <w:lang w:eastAsia="ar-SA"/>
        </w:rPr>
        <w:t xml:space="preserve"> </w:t>
      </w:r>
      <w:r w:rsidR="003904C3">
        <w:rPr>
          <w:lang w:eastAsia="ar-SA"/>
        </w:rPr>
        <w:t xml:space="preserve">determinar </w:t>
      </w:r>
      <w:r w:rsidR="003E664F">
        <w:rPr>
          <w:lang w:eastAsia="ar-SA"/>
        </w:rPr>
        <w:t xml:space="preserve">que </w:t>
      </w:r>
      <w:r w:rsidR="0033669D">
        <w:rPr>
          <w:lang w:eastAsia="ar-SA"/>
        </w:rPr>
        <w:t xml:space="preserve">a </w:t>
      </w:r>
      <w:r w:rsidR="0033669D">
        <w:rPr>
          <w:color w:val="222222"/>
          <w:shd w:val="clear" w:color="auto" w:fill="FFFFFF"/>
        </w:rPr>
        <w:t>Companhia Estadual de Distribuição de Energia Elétrica -</w:t>
      </w:r>
      <w:r w:rsidR="0033669D">
        <w:t xml:space="preserve"> </w:t>
      </w:r>
      <w:r w:rsidR="0033669D" w:rsidRPr="00223546">
        <w:t>CEEE D</w:t>
      </w:r>
      <w:r w:rsidR="0033669D">
        <w:t xml:space="preserve"> proceda</w:t>
      </w:r>
      <w:r w:rsidR="004A4E87" w:rsidRPr="00272EBB">
        <w:t xml:space="preserve"> </w:t>
      </w:r>
      <w:r w:rsidR="0033669D">
        <w:t>à</w:t>
      </w:r>
      <w:r w:rsidR="00D25926">
        <w:t xml:space="preserve"> </w:t>
      </w:r>
      <w:r w:rsidR="003E1238" w:rsidRPr="003E664F">
        <w:t>d</w:t>
      </w:r>
      <w:r w:rsidR="00D25926" w:rsidRPr="003E664F">
        <w:t>isponibilização</w:t>
      </w:r>
      <w:r w:rsidR="00637899" w:rsidRPr="003E664F">
        <w:t xml:space="preserve"> </w:t>
      </w:r>
      <w:r w:rsidR="003E1238" w:rsidRPr="003904C3">
        <w:rPr>
          <w:b/>
          <w:u w:val="single"/>
        </w:rPr>
        <w:t>de pronto</w:t>
      </w:r>
      <w:r w:rsidR="003E1238" w:rsidRPr="003E664F">
        <w:t xml:space="preserve"> </w:t>
      </w:r>
      <w:r w:rsidR="00D25926" w:rsidRPr="003E664F">
        <w:t>d</w:t>
      </w:r>
      <w:r w:rsidR="00637899" w:rsidRPr="003E664F">
        <w:t xml:space="preserve">as informações e documentos </w:t>
      </w:r>
      <w:r w:rsidR="00637899" w:rsidRPr="003E664F">
        <w:lastRenderedPageBreak/>
        <w:t>requeridos na demanda</w:t>
      </w:r>
      <w:r w:rsidR="004B459D" w:rsidRPr="003E664F">
        <w:t xml:space="preserve">, </w:t>
      </w:r>
      <w:r w:rsidR="003E1238" w:rsidRPr="003E664F">
        <w:t>franque</w:t>
      </w:r>
      <w:r w:rsidR="004B459D" w:rsidRPr="003E664F">
        <w:t>ando</w:t>
      </w:r>
      <w:r w:rsidR="003E1238" w:rsidRPr="003E664F">
        <w:t xml:space="preserve"> o acesso </w:t>
      </w:r>
      <w:r w:rsidR="003E1238" w:rsidRPr="003E664F">
        <w:rPr>
          <w:lang w:eastAsia="ar-SA"/>
        </w:rPr>
        <w:t xml:space="preserve">do </w:t>
      </w:r>
      <w:r w:rsidR="005F244D">
        <w:rPr>
          <w:lang w:eastAsia="ar-SA"/>
        </w:rPr>
        <w:t>PAD na íntegra</w:t>
      </w:r>
      <w:r w:rsidR="003E664F">
        <w:rPr>
          <w:lang w:eastAsia="ar-SA"/>
        </w:rPr>
        <w:t>, independentemente d</w:t>
      </w:r>
      <w:r w:rsidR="00737DE2">
        <w:rPr>
          <w:lang w:eastAsia="ar-SA"/>
        </w:rPr>
        <w:t>e</w:t>
      </w:r>
      <w:r w:rsidR="003E664F">
        <w:rPr>
          <w:lang w:eastAsia="ar-SA"/>
        </w:rPr>
        <w:t xml:space="preserve"> </w:t>
      </w:r>
      <w:r w:rsidR="0033669D">
        <w:rPr>
          <w:lang w:eastAsia="ar-SA"/>
        </w:rPr>
        <w:t xml:space="preserve">estar em andamento ou </w:t>
      </w:r>
      <w:r w:rsidR="00DB07B7">
        <w:rPr>
          <w:lang w:eastAsia="ar-SA"/>
        </w:rPr>
        <w:t xml:space="preserve">ainda não </w:t>
      </w:r>
      <w:bookmarkStart w:id="0" w:name="_GoBack"/>
      <w:bookmarkEnd w:id="0"/>
      <w:r w:rsidR="0033669D">
        <w:rPr>
          <w:lang w:eastAsia="ar-SA"/>
        </w:rPr>
        <w:t>concluído</w:t>
      </w:r>
      <w:r w:rsidR="00295926" w:rsidRPr="00272EBB">
        <w:rPr>
          <w:lang w:eastAsia="ar-SA"/>
        </w:rPr>
        <w:t>.</w:t>
      </w:r>
    </w:p>
    <w:p w:rsidR="00313752" w:rsidRPr="00CE2FF1" w:rsidRDefault="00313752" w:rsidP="003F2C7C">
      <w:pPr>
        <w:pStyle w:val="PargrafoNormal"/>
        <w:spacing w:after="0"/>
        <w:ind w:firstLine="1440"/>
      </w:pPr>
      <w:r w:rsidRPr="00CE2FF1">
        <w:rPr>
          <w:b/>
        </w:rPr>
        <w:t xml:space="preserve">Recurso na Demanda nº </w:t>
      </w:r>
      <w:r w:rsidR="00F24235" w:rsidRPr="00F24235">
        <w:rPr>
          <w:b/>
        </w:rPr>
        <w:t>17.969</w:t>
      </w:r>
      <w:r w:rsidRPr="00CE2FF1">
        <w:rPr>
          <w:b/>
        </w:rPr>
        <w:t xml:space="preserve">: </w:t>
      </w:r>
      <w:r w:rsidRPr="00CE2FF1">
        <w:t>“Deram provimento ao recurso.”</w:t>
      </w:r>
    </w:p>
    <w:p w:rsidR="005F2688" w:rsidRDefault="005F2688" w:rsidP="003F2C7C">
      <w:pPr>
        <w:spacing w:line="360" w:lineRule="auto"/>
      </w:pPr>
    </w:p>
    <w:p w:rsidR="005F2688" w:rsidRDefault="005F2688" w:rsidP="003F2C7C">
      <w:pPr>
        <w:spacing w:line="360" w:lineRule="auto"/>
      </w:pPr>
    </w:p>
    <w:p w:rsidR="005F2688" w:rsidRDefault="005F2688" w:rsidP="003F2C7C">
      <w:pPr>
        <w:spacing w:line="360" w:lineRule="auto"/>
      </w:pPr>
    </w:p>
    <w:p w:rsidR="005F2688" w:rsidRDefault="005F2688" w:rsidP="003F2C7C">
      <w:pPr>
        <w:spacing w:line="360" w:lineRule="auto"/>
      </w:pPr>
    </w:p>
    <w:sectPr w:rsidR="005F2688" w:rsidSect="00295926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A1" w:rsidRDefault="006018A1">
      <w:r>
        <w:separator/>
      </w:r>
    </w:p>
  </w:endnote>
  <w:endnote w:type="continuationSeparator" w:id="1">
    <w:p w:rsidR="006018A1" w:rsidRDefault="0060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6" w:rsidRDefault="00391B0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9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69E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295926" w:rsidRDefault="00295926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A1" w:rsidRDefault="006018A1">
      <w:r>
        <w:separator/>
      </w:r>
    </w:p>
  </w:footnote>
  <w:footnote w:type="continuationSeparator" w:id="1">
    <w:p w:rsidR="006018A1" w:rsidRDefault="006018A1">
      <w:r>
        <w:continuationSeparator/>
      </w:r>
    </w:p>
  </w:footnote>
  <w:footnote w:id="2">
    <w:p w:rsidR="00975CFA" w:rsidRPr="00935D8F" w:rsidRDefault="00975CFA" w:rsidP="00B02A3A">
      <w:pPr>
        <w:pStyle w:val="Textodenotaderodap"/>
        <w:jc w:val="both"/>
        <w:rPr>
          <w:rFonts w:ascii="Arial" w:hAnsi="Arial" w:cs="Arial"/>
        </w:rPr>
      </w:pPr>
      <w:r w:rsidRPr="00935D8F">
        <w:rPr>
          <w:rStyle w:val="Refdenotaderodap"/>
          <w:rFonts w:ascii="Arial" w:hAnsi="Arial" w:cs="Arial"/>
        </w:rPr>
        <w:footnoteRef/>
      </w:r>
      <w:r w:rsidRPr="00935D8F">
        <w:rPr>
          <w:rFonts w:ascii="Arial" w:hAnsi="Arial" w:cs="Arial"/>
        </w:rPr>
        <w:t xml:space="preserve"> Controladoria-Geral da União. Ouvidoria-Geral da União. NOTA TÉCNICA nº 378 de 13/02/2013. Referência: Processo nº 08850.001953/2012-38. Assunto: Lei de Acesso à Informação.</w:t>
      </w:r>
    </w:p>
  </w:footnote>
  <w:footnote w:id="3">
    <w:p w:rsidR="002B0766" w:rsidRPr="00935D8F" w:rsidRDefault="00975CFA" w:rsidP="002B0766">
      <w:pPr>
        <w:suppressAutoHyphens/>
        <w:rPr>
          <w:sz w:val="20"/>
          <w:szCs w:val="20"/>
        </w:rPr>
      </w:pPr>
      <w:r w:rsidRPr="00935D8F">
        <w:rPr>
          <w:rStyle w:val="Refdenotaderodap"/>
          <w:sz w:val="20"/>
          <w:szCs w:val="20"/>
        </w:rPr>
        <w:footnoteRef/>
      </w:r>
      <w:r w:rsidRPr="00935D8F">
        <w:rPr>
          <w:sz w:val="20"/>
          <w:szCs w:val="20"/>
        </w:rPr>
        <w:t xml:space="preserve"> Registra-se</w:t>
      </w:r>
      <w:r w:rsidR="00D40A07" w:rsidRPr="00935D8F">
        <w:rPr>
          <w:sz w:val="20"/>
          <w:szCs w:val="20"/>
        </w:rPr>
        <w:t>, nesse particular,</w:t>
      </w:r>
      <w:r w:rsidRPr="00935D8F">
        <w:rPr>
          <w:sz w:val="20"/>
          <w:szCs w:val="20"/>
        </w:rPr>
        <w:t xml:space="preserve"> que as informações constantes do PAD devem obedecer ao sigilo legal da Lei 8.112/90 – e igualmente do</w:t>
      </w:r>
      <w:r w:rsidR="00D40A07" w:rsidRPr="00935D8F">
        <w:rPr>
          <w:sz w:val="20"/>
          <w:szCs w:val="20"/>
        </w:rPr>
        <w:t xml:space="preserve"> art. 207 da Lei Complementar nº 10.098/1994</w:t>
      </w:r>
      <w:r w:rsidRPr="00935D8F">
        <w:rPr>
          <w:sz w:val="20"/>
          <w:szCs w:val="20"/>
        </w:rPr>
        <w:t>–, uma vez que a Lei de Acesso à Informação, em seu art. 22, abarca as demais hipóteses de sigilo legal.</w:t>
      </w:r>
    </w:p>
  </w:footnote>
  <w:footnote w:id="4">
    <w:p w:rsidR="00935D8F" w:rsidRPr="00935D8F" w:rsidRDefault="00935D8F" w:rsidP="002B0766">
      <w:pPr>
        <w:pStyle w:val="Textodenotaderodap"/>
        <w:jc w:val="both"/>
        <w:rPr>
          <w:rFonts w:ascii="Arial" w:hAnsi="Arial" w:cs="Arial"/>
        </w:rPr>
      </w:pPr>
      <w:r w:rsidRPr="00935D8F">
        <w:rPr>
          <w:rStyle w:val="Refdenotaderodap"/>
          <w:rFonts w:ascii="Arial" w:hAnsi="Arial" w:cs="Arial"/>
        </w:rPr>
        <w:footnoteRef/>
      </w:r>
      <w:r w:rsidRPr="00935D8F">
        <w:rPr>
          <w:rFonts w:ascii="Arial" w:hAnsi="Arial" w:cs="Arial"/>
        </w:rPr>
        <w:t xml:space="preserve"> No processo administrativo disciplinar o princípio é expresso no art. 198 da Lei Complementar nº 10.098/1994: </w:t>
      </w:r>
      <w:r w:rsidRPr="00935D8F">
        <w:rPr>
          <w:rFonts w:ascii="Arial" w:hAnsi="Arial" w:cs="Arial"/>
          <w:i/>
        </w:rPr>
        <w:t xml:space="preserve">Art. 198 - A autoridade que tiver ciência de irregularidade no serviço público estadual ou prática de infração funcional é obrigada a promover sua apuração imediata, mediante meios sumários ou processo administrativo disciplinar, no prazo de 10 (dez) dias, sob pena de se tornar co-responsável, </w:t>
      </w:r>
      <w:r w:rsidRPr="00935D8F">
        <w:rPr>
          <w:rFonts w:ascii="Arial" w:hAnsi="Arial" w:cs="Arial"/>
          <w:b/>
          <w:i/>
        </w:rPr>
        <w:t>assegurada ampla defesa ao acusado</w:t>
      </w:r>
      <w:r w:rsidRPr="00935D8F">
        <w:rPr>
          <w:rFonts w:ascii="Arial" w:hAnsi="Arial" w:cs="Arial"/>
        </w:rPr>
        <w:t xml:space="preserve">. No seu art. 227, o mencionado diploma vem esmiuçar como poderia ser exercida a ampla defesa: </w:t>
      </w:r>
      <w:r w:rsidRPr="00935D8F">
        <w:rPr>
          <w:rFonts w:ascii="Arial" w:hAnsi="Arial" w:cs="Arial"/>
          <w:i/>
        </w:rPr>
        <w:t xml:space="preserve">Art. 227 - </w:t>
      </w:r>
      <w:r w:rsidRPr="00935D8F">
        <w:rPr>
          <w:rFonts w:ascii="Arial" w:hAnsi="Arial" w:cs="Arial"/>
          <w:b/>
          <w:i/>
        </w:rPr>
        <w:t>É assegurado ao servidor o direito de acompanhar o processo pessoalmente ou por intermédio de procurador habilitado</w:t>
      </w:r>
      <w:r w:rsidRPr="00935D8F">
        <w:rPr>
          <w:rFonts w:ascii="Arial" w:hAnsi="Arial" w:cs="Arial"/>
          <w:i/>
        </w:rPr>
        <w:t>, arrolar e reinquirir testemunhas, produzir provas e contraprovas e formular quesitos, quando se tratar de provas periciais</w:t>
      </w:r>
      <w:r w:rsidRPr="00935D8F">
        <w:rPr>
          <w:rFonts w:ascii="Arial" w:hAnsi="Arial" w:cs="Arial"/>
        </w:rPr>
        <w:t>. (grifa-se)</w:t>
      </w:r>
    </w:p>
  </w:footnote>
  <w:footnote w:id="5">
    <w:p w:rsidR="009E714B" w:rsidRPr="00935D8F" w:rsidRDefault="009E714B" w:rsidP="002B0766">
      <w:pPr>
        <w:rPr>
          <w:sz w:val="20"/>
          <w:szCs w:val="20"/>
        </w:rPr>
      </w:pPr>
      <w:r w:rsidRPr="00935D8F">
        <w:rPr>
          <w:rStyle w:val="Refdenotaderodap"/>
          <w:sz w:val="20"/>
          <w:szCs w:val="20"/>
        </w:rPr>
        <w:footnoteRef/>
      </w:r>
      <w:r w:rsidRPr="00935D8F">
        <w:rPr>
          <w:sz w:val="20"/>
          <w:szCs w:val="20"/>
        </w:rPr>
        <w:t xml:space="preserve"> MEDAUAR, Odete. Direito Administrativo Moderno, 13ª edição, São Paulo, Editora Revista dos Tribunais, 2009, p. 173.</w:t>
      </w:r>
    </w:p>
    <w:p w:rsidR="009E714B" w:rsidRPr="00935D8F" w:rsidRDefault="009E714B">
      <w:pPr>
        <w:pStyle w:val="Textodenotaderodap"/>
      </w:pPr>
    </w:p>
  </w:footnote>
  <w:footnote w:id="6">
    <w:p w:rsidR="0001608D" w:rsidRPr="005F244D" w:rsidRDefault="0001608D" w:rsidP="005F244D">
      <w:pPr>
        <w:rPr>
          <w:sz w:val="20"/>
          <w:szCs w:val="20"/>
        </w:rPr>
      </w:pPr>
      <w:r w:rsidRPr="00C21A1F">
        <w:rPr>
          <w:rStyle w:val="Refdenotaderodap"/>
          <w:sz w:val="20"/>
          <w:szCs w:val="20"/>
        </w:rPr>
        <w:footnoteRef/>
      </w:r>
      <w:r w:rsidRPr="00C21A1F">
        <w:rPr>
          <w:sz w:val="20"/>
          <w:szCs w:val="20"/>
        </w:rPr>
        <w:t xml:space="preserve"> Superior Tribunal de Justiça. Mandado de Segurança nº 9.076/DF. Relator: Ministro Hélio Quaglia Barbosa, DJ de 26.10.2004</w:t>
      </w:r>
      <w:r>
        <w:rPr>
          <w:sz w:val="20"/>
          <w:szCs w:val="20"/>
        </w:rPr>
        <w:t>.</w:t>
      </w:r>
    </w:p>
  </w:footnote>
  <w:footnote w:id="7">
    <w:p w:rsidR="00BB204C" w:rsidRPr="00CF3296" w:rsidRDefault="00BB204C" w:rsidP="005F244D">
      <w:pPr>
        <w:suppressAutoHyphens/>
        <w:rPr>
          <w:sz w:val="20"/>
          <w:szCs w:val="20"/>
        </w:rPr>
      </w:pPr>
      <w:r w:rsidRPr="00CF3296">
        <w:rPr>
          <w:rStyle w:val="Refdenotaderodap"/>
          <w:sz w:val="20"/>
          <w:szCs w:val="20"/>
        </w:rPr>
        <w:footnoteRef/>
      </w:r>
      <w:r w:rsidRPr="00CF3296">
        <w:rPr>
          <w:sz w:val="20"/>
          <w:szCs w:val="20"/>
        </w:rPr>
        <w:t xml:space="preserve"> Supremo Tribunal Federal</w:t>
      </w:r>
      <w:r w:rsidR="00CF3296">
        <w:rPr>
          <w:sz w:val="20"/>
          <w:szCs w:val="20"/>
        </w:rPr>
        <w:t xml:space="preserve">. </w:t>
      </w:r>
      <w:r w:rsidRPr="00CF3296">
        <w:rPr>
          <w:sz w:val="20"/>
          <w:szCs w:val="20"/>
        </w:rPr>
        <w:t>MS 22</w:t>
      </w:r>
      <w:r w:rsidR="00086984" w:rsidRPr="00CF3296">
        <w:rPr>
          <w:sz w:val="20"/>
          <w:szCs w:val="20"/>
        </w:rPr>
        <w:t>.</w:t>
      </w:r>
      <w:r w:rsidRPr="00CF3296">
        <w:rPr>
          <w:sz w:val="20"/>
          <w:szCs w:val="20"/>
        </w:rPr>
        <w:t>693</w:t>
      </w:r>
      <w:r w:rsidR="00086984" w:rsidRPr="00CF3296">
        <w:rPr>
          <w:sz w:val="20"/>
          <w:szCs w:val="20"/>
        </w:rPr>
        <w:t>/</w:t>
      </w:r>
      <w:r w:rsidR="0091348C" w:rsidRPr="00CF3296">
        <w:rPr>
          <w:sz w:val="20"/>
          <w:szCs w:val="20"/>
        </w:rPr>
        <w:t>SP</w:t>
      </w:r>
      <w:r w:rsidRPr="00CF3296">
        <w:rPr>
          <w:sz w:val="20"/>
          <w:szCs w:val="20"/>
        </w:rPr>
        <w:t>, Relator Ministro Gilmar Mendes, Tribunal Pleno, julgamento em 17.11.2010, DJe de 13.12.2010.</w:t>
      </w:r>
      <w:r w:rsidR="0091348C" w:rsidRPr="00CF3296">
        <w:rPr>
          <w:sz w:val="20"/>
          <w:szCs w:val="20"/>
        </w:rPr>
        <w:t xml:space="preserve"> </w:t>
      </w:r>
      <w:r w:rsidR="008445AF" w:rsidRPr="00CF3296">
        <w:rPr>
          <w:sz w:val="20"/>
          <w:szCs w:val="20"/>
        </w:rPr>
        <w:t>Voto do relator foi a</w:t>
      </w:r>
      <w:r w:rsidR="0091348C" w:rsidRPr="00CF3296">
        <w:rPr>
          <w:sz w:val="20"/>
          <w:szCs w:val="20"/>
        </w:rPr>
        <w:t>companhado por unanimidade.</w:t>
      </w:r>
    </w:p>
    <w:p w:rsidR="00BB204C" w:rsidRDefault="00BB204C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6" w:rsidRDefault="00391B05" w:rsidP="00295926">
    <w:pPr>
      <w:pStyle w:val="Cabealho"/>
      <w:jc w:val="center"/>
    </w:pPr>
    <w:r>
      <w:rPr>
        <w:noProof/>
      </w:rPr>
      <w:pict>
        <v:group id="Agrupar 1" o:spid="_x0000_s2049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15"/>
                      <w:szCs w:val="15"/>
                    </w:rPr>
                  </w:pPr>
                  <w:r w:rsidRPr="002C181E">
                    <w:rPr>
                      <w:b/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21"/>
                      <w:szCs w:val="21"/>
                    </w:rPr>
                  </w:pPr>
                  <w:r w:rsidRPr="002C181E">
                    <w:rPr>
                      <w:b/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18"/>
                      <w:szCs w:val="18"/>
                    </w:rPr>
                  </w:pPr>
                  <w:r w:rsidRPr="002C181E">
                    <w:rPr>
                      <w:b/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</w:pPr>
  </w:p>
  <w:p w:rsidR="00295926" w:rsidRDefault="00295926" w:rsidP="00295926">
    <w:pPr>
      <w:pStyle w:val="Cabealho"/>
    </w:pPr>
  </w:p>
  <w:p w:rsidR="00295926" w:rsidRPr="0063788A" w:rsidRDefault="00295926" w:rsidP="00295926">
    <w:pPr>
      <w:pStyle w:val="Cabealho"/>
    </w:pPr>
    <w:r>
      <w:t>seduc</w:t>
    </w:r>
  </w:p>
  <w:p w:rsidR="00295926" w:rsidRDefault="00295926" w:rsidP="00FB0A58">
    <w:pPr>
      <w:pStyle w:val="Cabealho"/>
    </w:pPr>
    <w:r w:rsidRPr="0063788A">
      <w:t>decisão Nº</w:t>
    </w:r>
    <w:r>
      <w:t xml:space="preserve"> </w:t>
    </w:r>
    <w:r w:rsidR="00EF4521">
      <w:t>010</w:t>
    </w:r>
    <w:r w:rsidRPr="00FB0A58">
      <w:t>/</w:t>
    </w:r>
    <w:r>
      <w:t>2018</w:t>
    </w:r>
  </w:p>
  <w:p w:rsidR="00295926" w:rsidRPr="00FB0A58" w:rsidRDefault="00295926" w:rsidP="00FB0A58">
    <w:pPr>
      <w:pStyle w:val="Cabealho"/>
    </w:pPr>
    <w:r>
      <w:t>2018/</w:t>
    </w:r>
    <w:r w:rsidR="00155D64">
      <w:t>ceee d</w:t>
    </w:r>
    <w:r>
      <w:tab/>
    </w:r>
    <w:r>
      <w:tab/>
    </w:r>
  </w:p>
  <w:p w:rsidR="00295926" w:rsidRDefault="002959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313752"/>
    <w:rsid w:val="000035CD"/>
    <w:rsid w:val="00006931"/>
    <w:rsid w:val="0000760C"/>
    <w:rsid w:val="0001608D"/>
    <w:rsid w:val="000271ED"/>
    <w:rsid w:val="000349F0"/>
    <w:rsid w:val="00066575"/>
    <w:rsid w:val="00086984"/>
    <w:rsid w:val="00096532"/>
    <w:rsid w:val="000A11C6"/>
    <w:rsid w:val="000C2881"/>
    <w:rsid w:val="000C4497"/>
    <w:rsid w:val="000E3939"/>
    <w:rsid w:val="0012411E"/>
    <w:rsid w:val="00155D64"/>
    <w:rsid w:val="00161441"/>
    <w:rsid w:val="001812C9"/>
    <w:rsid w:val="00195535"/>
    <w:rsid w:val="001B7C7A"/>
    <w:rsid w:val="001F1130"/>
    <w:rsid w:val="00203714"/>
    <w:rsid w:val="0021154A"/>
    <w:rsid w:val="002143F9"/>
    <w:rsid w:val="002317BA"/>
    <w:rsid w:val="002332BC"/>
    <w:rsid w:val="00252A6A"/>
    <w:rsid w:val="00272EBB"/>
    <w:rsid w:val="002743BD"/>
    <w:rsid w:val="00282429"/>
    <w:rsid w:val="002824B2"/>
    <w:rsid w:val="00295926"/>
    <w:rsid w:val="002A094E"/>
    <w:rsid w:val="002B0766"/>
    <w:rsid w:val="002B7CDE"/>
    <w:rsid w:val="002C181E"/>
    <w:rsid w:val="002D2930"/>
    <w:rsid w:val="002E736C"/>
    <w:rsid w:val="003112DF"/>
    <w:rsid w:val="00311B3F"/>
    <w:rsid w:val="0031256B"/>
    <w:rsid w:val="00313752"/>
    <w:rsid w:val="00332C0F"/>
    <w:rsid w:val="00336009"/>
    <w:rsid w:val="0033669D"/>
    <w:rsid w:val="003372B0"/>
    <w:rsid w:val="00344E92"/>
    <w:rsid w:val="00345776"/>
    <w:rsid w:val="00366448"/>
    <w:rsid w:val="00386FE5"/>
    <w:rsid w:val="003904C3"/>
    <w:rsid w:val="00391B05"/>
    <w:rsid w:val="003969EA"/>
    <w:rsid w:val="003E1238"/>
    <w:rsid w:val="003E664F"/>
    <w:rsid w:val="003F2C7C"/>
    <w:rsid w:val="00403EEE"/>
    <w:rsid w:val="004519AB"/>
    <w:rsid w:val="004629D4"/>
    <w:rsid w:val="00463433"/>
    <w:rsid w:val="004673FA"/>
    <w:rsid w:val="004818A1"/>
    <w:rsid w:val="004A4E87"/>
    <w:rsid w:val="004A6E1F"/>
    <w:rsid w:val="004B459D"/>
    <w:rsid w:val="004B6223"/>
    <w:rsid w:val="004C217F"/>
    <w:rsid w:val="004E4384"/>
    <w:rsid w:val="00512977"/>
    <w:rsid w:val="00517BCD"/>
    <w:rsid w:val="00520217"/>
    <w:rsid w:val="0052684C"/>
    <w:rsid w:val="00531F35"/>
    <w:rsid w:val="005650EE"/>
    <w:rsid w:val="005660BE"/>
    <w:rsid w:val="00566699"/>
    <w:rsid w:val="00573373"/>
    <w:rsid w:val="005832AB"/>
    <w:rsid w:val="0059199D"/>
    <w:rsid w:val="005B0FC9"/>
    <w:rsid w:val="005C5A5C"/>
    <w:rsid w:val="005C7525"/>
    <w:rsid w:val="005E06CA"/>
    <w:rsid w:val="005F244D"/>
    <w:rsid w:val="005F2688"/>
    <w:rsid w:val="006018A1"/>
    <w:rsid w:val="006143FB"/>
    <w:rsid w:val="00637899"/>
    <w:rsid w:val="00653017"/>
    <w:rsid w:val="00666B0C"/>
    <w:rsid w:val="00683C17"/>
    <w:rsid w:val="00685ED5"/>
    <w:rsid w:val="006A2971"/>
    <w:rsid w:val="006B38D1"/>
    <w:rsid w:val="006C2491"/>
    <w:rsid w:val="006E0031"/>
    <w:rsid w:val="006E17A1"/>
    <w:rsid w:val="006E5331"/>
    <w:rsid w:val="006F2661"/>
    <w:rsid w:val="00702157"/>
    <w:rsid w:val="00705AB4"/>
    <w:rsid w:val="007224BA"/>
    <w:rsid w:val="00733151"/>
    <w:rsid w:val="00737195"/>
    <w:rsid w:val="00737DE2"/>
    <w:rsid w:val="00750387"/>
    <w:rsid w:val="00756FB4"/>
    <w:rsid w:val="00791550"/>
    <w:rsid w:val="007955D2"/>
    <w:rsid w:val="007A2A73"/>
    <w:rsid w:val="007D16A0"/>
    <w:rsid w:val="007D40FA"/>
    <w:rsid w:val="007D491C"/>
    <w:rsid w:val="00802F99"/>
    <w:rsid w:val="00803589"/>
    <w:rsid w:val="008056A5"/>
    <w:rsid w:val="00814107"/>
    <w:rsid w:val="00822176"/>
    <w:rsid w:val="00823A37"/>
    <w:rsid w:val="00831B49"/>
    <w:rsid w:val="0083200C"/>
    <w:rsid w:val="00842547"/>
    <w:rsid w:val="008445AF"/>
    <w:rsid w:val="00850CE8"/>
    <w:rsid w:val="00881309"/>
    <w:rsid w:val="008A45B1"/>
    <w:rsid w:val="008A674E"/>
    <w:rsid w:val="008B17A9"/>
    <w:rsid w:val="008C4D3B"/>
    <w:rsid w:val="008F0715"/>
    <w:rsid w:val="008F3BF5"/>
    <w:rsid w:val="00905A1E"/>
    <w:rsid w:val="0091348C"/>
    <w:rsid w:val="00935D8F"/>
    <w:rsid w:val="009474CE"/>
    <w:rsid w:val="00975CFA"/>
    <w:rsid w:val="00981BC2"/>
    <w:rsid w:val="009D5D37"/>
    <w:rsid w:val="009E714B"/>
    <w:rsid w:val="009E77D5"/>
    <w:rsid w:val="00A104E5"/>
    <w:rsid w:val="00A1665C"/>
    <w:rsid w:val="00A258D1"/>
    <w:rsid w:val="00A730A8"/>
    <w:rsid w:val="00A808EC"/>
    <w:rsid w:val="00A94C06"/>
    <w:rsid w:val="00AC6D5B"/>
    <w:rsid w:val="00AD03A5"/>
    <w:rsid w:val="00AD7E89"/>
    <w:rsid w:val="00AF03E4"/>
    <w:rsid w:val="00AF121C"/>
    <w:rsid w:val="00B02A3A"/>
    <w:rsid w:val="00B317BA"/>
    <w:rsid w:val="00B573AC"/>
    <w:rsid w:val="00B739C2"/>
    <w:rsid w:val="00BA3A87"/>
    <w:rsid w:val="00BB204C"/>
    <w:rsid w:val="00BB696A"/>
    <w:rsid w:val="00BE5A42"/>
    <w:rsid w:val="00C2484B"/>
    <w:rsid w:val="00C44B69"/>
    <w:rsid w:val="00C54A6C"/>
    <w:rsid w:val="00C741E6"/>
    <w:rsid w:val="00C8392C"/>
    <w:rsid w:val="00CA13B4"/>
    <w:rsid w:val="00CB1BB1"/>
    <w:rsid w:val="00CC1876"/>
    <w:rsid w:val="00CC5096"/>
    <w:rsid w:val="00CC79A1"/>
    <w:rsid w:val="00CD0986"/>
    <w:rsid w:val="00CD72D1"/>
    <w:rsid w:val="00CE1E30"/>
    <w:rsid w:val="00CE2FF1"/>
    <w:rsid w:val="00CE7A34"/>
    <w:rsid w:val="00CF3296"/>
    <w:rsid w:val="00D25926"/>
    <w:rsid w:val="00D3657A"/>
    <w:rsid w:val="00D40A07"/>
    <w:rsid w:val="00D670EA"/>
    <w:rsid w:val="00D76AA2"/>
    <w:rsid w:val="00D80452"/>
    <w:rsid w:val="00D8494B"/>
    <w:rsid w:val="00DA238C"/>
    <w:rsid w:val="00DB07B7"/>
    <w:rsid w:val="00DE0104"/>
    <w:rsid w:val="00DE5C0C"/>
    <w:rsid w:val="00E159AE"/>
    <w:rsid w:val="00E2028E"/>
    <w:rsid w:val="00E251A7"/>
    <w:rsid w:val="00E855C1"/>
    <w:rsid w:val="00E86442"/>
    <w:rsid w:val="00EC40C4"/>
    <w:rsid w:val="00EE7C1C"/>
    <w:rsid w:val="00EF4521"/>
    <w:rsid w:val="00EF7FE3"/>
    <w:rsid w:val="00F16932"/>
    <w:rsid w:val="00F2409E"/>
    <w:rsid w:val="00F24235"/>
    <w:rsid w:val="00F67A81"/>
    <w:rsid w:val="00F74D72"/>
    <w:rsid w:val="00F9058E"/>
    <w:rsid w:val="00F92B6D"/>
    <w:rsid w:val="00F932C6"/>
    <w:rsid w:val="00FB0A58"/>
    <w:rsid w:val="00FC3317"/>
    <w:rsid w:val="00FE0F9B"/>
    <w:rsid w:val="00FE3CDA"/>
    <w:rsid w:val="00FE4094"/>
    <w:rsid w:val="00FF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5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313752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313752"/>
    <w:rPr>
      <w:rFonts w:ascii="Arial" w:eastAsia="Times New Roman" w:hAnsi="Arial" w:cs="Arial"/>
      <w:b/>
      <w:bCs/>
      <w:caps/>
      <w:lang w:eastAsia="pt-BR"/>
    </w:rPr>
  </w:style>
  <w:style w:type="paragraph" w:styleId="Cabealho">
    <w:name w:val="header"/>
    <w:basedOn w:val="Normal"/>
    <w:link w:val="CabealhoChar"/>
    <w:rsid w:val="00313752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13752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313752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313752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31375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313752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313752"/>
  </w:style>
  <w:style w:type="paragraph" w:customStyle="1" w:styleId="PargrafoNormal">
    <w:name w:val="Parágrafo Normal"/>
    <w:basedOn w:val="Normal"/>
    <w:rsid w:val="00313752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313752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313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6E1F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6E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6E1F"/>
    <w:rPr>
      <w:vertAlign w:val="superscript"/>
    </w:rPr>
  </w:style>
  <w:style w:type="paragraph" w:customStyle="1" w:styleId="artigo">
    <w:name w:val="artigo"/>
    <w:basedOn w:val="Normal"/>
    <w:rsid w:val="009E77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4B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8A03-BDE9-4DB3-8350-BF99A2B1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Pereira Nunes</dc:creator>
  <cp:lastModifiedBy>aline-oliveira</cp:lastModifiedBy>
  <cp:revision>2</cp:revision>
  <cp:lastPrinted>2018-04-10T14:39:00Z</cp:lastPrinted>
  <dcterms:created xsi:type="dcterms:W3CDTF">2018-06-01T12:21:00Z</dcterms:created>
  <dcterms:modified xsi:type="dcterms:W3CDTF">2018-06-01T12:21:00Z</dcterms:modified>
</cp:coreProperties>
</file>