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3C" w:rsidRPr="00F5283C" w:rsidRDefault="00F5283C" w:rsidP="00F5283C">
      <w:pPr>
        <w:ind w:left="2835"/>
        <w:rPr>
          <w:color w:val="auto"/>
          <w:sz w:val="22"/>
          <w:szCs w:val="22"/>
        </w:rPr>
      </w:pPr>
      <w:r w:rsidRPr="00F5283C">
        <w:rPr>
          <w:b/>
          <w:color w:val="auto"/>
          <w:sz w:val="22"/>
          <w:szCs w:val="22"/>
        </w:rPr>
        <w:t>FAPERGS. ENCAMINHAMENTO DE TERMOS DE CLASSIFICAÇÃO DE INFORMAÇÕES EM GRAU DE SIGILO</w:t>
      </w:r>
      <w:r>
        <w:rPr>
          <w:b/>
          <w:color w:val="auto"/>
          <w:sz w:val="22"/>
          <w:szCs w:val="22"/>
        </w:rPr>
        <w:t xml:space="preserve"> - TCIs</w:t>
      </w:r>
      <w:r w:rsidRPr="00F5283C">
        <w:rPr>
          <w:b/>
          <w:color w:val="auto"/>
          <w:sz w:val="22"/>
          <w:szCs w:val="22"/>
        </w:rPr>
        <w:t>. DECRETO ESTADUAL Nº 53.164/2016.</w:t>
      </w:r>
      <w:r>
        <w:rPr>
          <w:b/>
          <w:color w:val="auto"/>
          <w:sz w:val="22"/>
          <w:szCs w:val="22"/>
        </w:rPr>
        <w:t xml:space="preserve"> DESNECESSIDADE DE CLASSIFICAÇÃO. </w:t>
      </w:r>
      <w:r w:rsidR="0084527E">
        <w:rPr>
          <w:b/>
          <w:color w:val="auto"/>
          <w:sz w:val="22"/>
          <w:szCs w:val="22"/>
        </w:rPr>
        <w:t xml:space="preserve">INFORMAÇÕES PESSOAIS. </w:t>
      </w:r>
      <w:r>
        <w:rPr>
          <w:b/>
          <w:color w:val="auto"/>
          <w:sz w:val="22"/>
          <w:szCs w:val="22"/>
        </w:rPr>
        <w:t xml:space="preserve">SIGILO PREVISTO EM LEGISLAÇÃO ESPECÍFICA. </w:t>
      </w:r>
      <w:r w:rsidR="00B65ED1" w:rsidRPr="00B65ED1">
        <w:rPr>
          <w:b/>
          <w:color w:val="auto"/>
          <w:sz w:val="22"/>
          <w:szCs w:val="22"/>
        </w:rPr>
        <w:t xml:space="preserve">Desnecessária a classificação de informações que já se enquadrem </w:t>
      </w:r>
      <w:r w:rsidR="00B65ED1">
        <w:rPr>
          <w:b/>
          <w:color w:val="auto"/>
          <w:sz w:val="22"/>
          <w:szCs w:val="22"/>
        </w:rPr>
        <w:t xml:space="preserve">como informações pessoais ou </w:t>
      </w:r>
      <w:r w:rsidR="00B65ED1" w:rsidRPr="00B65ED1">
        <w:rPr>
          <w:b/>
          <w:color w:val="auto"/>
          <w:sz w:val="22"/>
          <w:szCs w:val="22"/>
        </w:rPr>
        <w:t xml:space="preserve">em alguma hipótese de sigilo legal. Cabe à </w:t>
      </w:r>
      <w:r w:rsidR="00B65ED1">
        <w:rPr>
          <w:b/>
          <w:color w:val="auto"/>
          <w:sz w:val="22"/>
          <w:szCs w:val="22"/>
        </w:rPr>
        <w:t>fundação</w:t>
      </w:r>
      <w:r w:rsidR="00B65ED1" w:rsidRPr="00B65ED1">
        <w:rPr>
          <w:b/>
          <w:color w:val="auto"/>
          <w:sz w:val="22"/>
          <w:szCs w:val="22"/>
        </w:rPr>
        <w:t xml:space="preserve"> a publicização dos </w:t>
      </w:r>
      <w:r w:rsidR="00B65ED1">
        <w:rPr>
          <w:b/>
          <w:color w:val="auto"/>
          <w:sz w:val="22"/>
          <w:szCs w:val="22"/>
        </w:rPr>
        <w:t xml:space="preserve">seus </w:t>
      </w:r>
      <w:r w:rsidR="00B65ED1" w:rsidRPr="00B65ED1">
        <w:rPr>
          <w:b/>
          <w:color w:val="auto"/>
          <w:sz w:val="22"/>
          <w:szCs w:val="22"/>
        </w:rPr>
        <w:t>dados em conformidade com a Lei Federa</w:t>
      </w:r>
      <w:r w:rsidR="00B65ED1">
        <w:rPr>
          <w:b/>
          <w:color w:val="auto"/>
          <w:sz w:val="22"/>
          <w:szCs w:val="22"/>
        </w:rPr>
        <w:t>l</w:t>
      </w:r>
      <w:r w:rsidR="00B65ED1" w:rsidRPr="00B65ED1">
        <w:rPr>
          <w:b/>
          <w:color w:val="auto"/>
          <w:sz w:val="22"/>
          <w:szCs w:val="22"/>
        </w:rPr>
        <w:t xml:space="preserve"> nº 12.527/2011.</w:t>
      </w:r>
      <w:r w:rsidR="00B65ED1">
        <w:rPr>
          <w:b/>
          <w:color w:val="auto"/>
          <w:sz w:val="22"/>
          <w:szCs w:val="22"/>
        </w:rPr>
        <w:t xml:space="preserve"> </w:t>
      </w:r>
      <w:r>
        <w:rPr>
          <w:b/>
          <w:color w:val="auto"/>
          <w:sz w:val="22"/>
          <w:szCs w:val="22"/>
        </w:rPr>
        <w:t>REVISÃO. DESCLASSIFICAÇÃO DAS INFORMAÇÕES.</w:t>
      </w:r>
    </w:p>
    <w:p w:rsidR="00A531EB" w:rsidRDefault="00A531EB" w:rsidP="00A531EB"/>
    <w:p w:rsidR="00A531EB" w:rsidRPr="00830390" w:rsidRDefault="00A531EB" w:rsidP="00A531EB">
      <w:pPr>
        <w:pStyle w:val="TtuloPrincipal"/>
      </w:pPr>
      <w:r>
        <w:t>DECISÃO</w:t>
      </w:r>
    </w:p>
    <w:p w:rsidR="00F5283C" w:rsidRPr="00CA08BF" w:rsidRDefault="00193E95" w:rsidP="00572D45">
      <w:pPr>
        <w:pStyle w:val="PargrafoNormal"/>
        <w:spacing w:after="0"/>
        <w:ind w:firstLine="1134"/>
        <w:rPr>
          <w:sz w:val="22"/>
          <w:szCs w:val="22"/>
        </w:rPr>
      </w:pPr>
      <w:r w:rsidRPr="00CA08BF">
        <w:rPr>
          <w:sz w:val="22"/>
          <w:szCs w:val="22"/>
        </w:rPr>
        <w:t>Visto, relatado e discutido o encaminhamento realizado pela FAPERGS</w:t>
      </w:r>
      <w:r w:rsidR="00CA08BF" w:rsidRPr="00CA08BF">
        <w:rPr>
          <w:sz w:val="22"/>
          <w:szCs w:val="22"/>
        </w:rPr>
        <w:t>,</w:t>
      </w:r>
      <w:r w:rsidRPr="00CA08BF">
        <w:rPr>
          <w:sz w:val="22"/>
          <w:szCs w:val="22"/>
        </w:rPr>
        <w:t xml:space="preserve"> com base no Decreto Est</w:t>
      </w:r>
      <w:bookmarkStart w:id="0" w:name="_GoBack"/>
      <w:bookmarkEnd w:id="0"/>
      <w:r w:rsidRPr="00CA08BF">
        <w:rPr>
          <w:sz w:val="22"/>
          <w:szCs w:val="22"/>
        </w:rPr>
        <w:t>adual nº 53.164/2016.</w:t>
      </w:r>
    </w:p>
    <w:p w:rsidR="00056CC3" w:rsidRPr="00CA08BF" w:rsidRDefault="00A531EB" w:rsidP="00572D45">
      <w:pPr>
        <w:pStyle w:val="PargrafoNormal"/>
        <w:spacing w:after="0"/>
        <w:ind w:firstLine="1134"/>
        <w:rPr>
          <w:sz w:val="22"/>
          <w:szCs w:val="22"/>
        </w:rPr>
      </w:pPr>
      <w:r w:rsidRPr="00CA08BF">
        <w:rPr>
          <w:sz w:val="22"/>
          <w:szCs w:val="22"/>
        </w:rPr>
        <w:t>Acordam os integrantes da Comissão Mista de Reavaliação de Informações – CMRI/RS, por unanimidade,</w:t>
      </w:r>
      <w:r w:rsidRPr="00CA08BF">
        <w:rPr>
          <w:color w:val="0000FF"/>
          <w:sz w:val="22"/>
          <w:szCs w:val="22"/>
        </w:rPr>
        <w:t xml:space="preserve"> </w:t>
      </w:r>
      <w:r w:rsidRPr="00CA08BF">
        <w:rPr>
          <w:sz w:val="22"/>
          <w:szCs w:val="22"/>
        </w:rPr>
        <w:t xml:space="preserve">em </w:t>
      </w:r>
      <w:r w:rsidR="00193E95" w:rsidRPr="00CA08BF">
        <w:rPr>
          <w:sz w:val="22"/>
          <w:szCs w:val="22"/>
        </w:rPr>
        <w:t>REVISAR as informações classificadas em grau de sigilo pela entidade, determinando a DESCLASSIFICAÇÃO destas em virtude da existência de sigilo legal.</w:t>
      </w:r>
    </w:p>
    <w:p w:rsidR="00193E95" w:rsidRPr="00CA08BF" w:rsidRDefault="00193E95" w:rsidP="00572D45">
      <w:pPr>
        <w:pStyle w:val="PargrafoNormal"/>
        <w:spacing w:after="0"/>
        <w:ind w:firstLine="1134"/>
        <w:rPr>
          <w:color w:val="auto"/>
          <w:sz w:val="22"/>
          <w:szCs w:val="22"/>
        </w:rPr>
      </w:pPr>
      <w:r w:rsidRPr="00CA08BF">
        <w:rPr>
          <w:color w:val="auto"/>
          <w:sz w:val="22"/>
          <w:szCs w:val="22"/>
        </w:rPr>
        <w:t>Participaram do julgamento, além da signatária, os representantes da Procuradoria-Geral do Estado, da Subchefia de Ética, Controle Público e Transparência da Secretaria da Casa Civil/RS, da Secretaria de Planejamento, Governança e Gestão, da Secretaria da Segurança Pública, da Secretaria da Fazenda/CAGE, da Secretaria de Modernização Administrativa e dos Recursos Humanos/Arquivo Público do Estado, da Secretaria de Desenvolvimento Social, Trabalho, Justiça e Direitos Humanos e da Secretaria da Educação.</w:t>
      </w:r>
    </w:p>
    <w:p w:rsidR="00335BC1" w:rsidRPr="00CA08BF" w:rsidRDefault="00335BC1" w:rsidP="00335BC1">
      <w:pPr>
        <w:pStyle w:val="PargrafoNormal"/>
        <w:spacing w:after="0" w:line="240" w:lineRule="auto"/>
        <w:ind w:firstLine="0"/>
        <w:rPr>
          <w:sz w:val="22"/>
          <w:szCs w:val="22"/>
        </w:rPr>
      </w:pPr>
    </w:p>
    <w:p w:rsidR="00A531EB" w:rsidRPr="00CA08BF" w:rsidRDefault="00A531EB" w:rsidP="004213EA">
      <w:pPr>
        <w:pStyle w:val="PargrafoNormal"/>
        <w:spacing w:after="0" w:line="240" w:lineRule="auto"/>
        <w:ind w:firstLine="0"/>
        <w:jc w:val="center"/>
        <w:rPr>
          <w:sz w:val="22"/>
          <w:szCs w:val="22"/>
        </w:rPr>
      </w:pPr>
      <w:r w:rsidRPr="00CA08BF">
        <w:rPr>
          <w:sz w:val="22"/>
          <w:szCs w:val="22"/>
        </w:rPr>
        <w:t xml:space="preserve">Porto Alegre, </w:t>
      </w:r>
      <w:r w:rsidR="00193E95" w:rsidRPr="00CA08BF">
        <w:rPr>
          <w:sz w:val="22"/>
          <w:szCs w:val="22"/>
        </w:rPr>
        <w:t>06 de setembro de 2018</w:t>
      </w:r>
      <w:r w:rsidRPr="00CA08BF">
        <w:rPr>
          <w:sz w:val="22"/>
          <w:szCs w:val="22"/>
        </w:rPr>
        <w:t>.</w:t>
      </w:r>
    </w:p>
    <w:p w:rsidR="00A531EB" w:rsidRPr="00CA08BF" w:rsidRDefault="00A531EB" w:rsidP="004213EA">
      <w:pPr>
        <w:jc w:val="center"/>
        <w:rPr>
          <w:sz w:val="22"/>
          <w:szCs w:val="22"/>
        </w:rPr>
      </w:pPr>
    </w:p>
    <w:p w:rsidR="00884E4D" w:rsidRPr="00CA08BF" w:rsidRDefault="00884E4D" w:rsidP="004213EA">
      <w:pPr>
        <w:jc w:val="center"/>
        <w:rPr>
          <w:sz w:val="22"/>
          <w:szCs w:val="22"/>
        </w:rPr>
      </w:pPr>
    </w:p>
    <w:p w:rsidR="003E096E" w:rsidRPr="00CA08BF" w:rsidRDefault="003E096E" w:rsidP="004213EA">
      <w:pPr>
        <w:jc w:val="center"/>
        <w:rPr>
          <w:sz w:val="22"/>
          <w:szCs w:val="22"/>
        </w:rPr>
      </w:pPr>
    </w:p>
    <w:p w:rsidR="004213EA" w:rsidRPr="00CA08BF" w:rsidRDefault="004213EA" w:rsidP="004213EA">
      <w:pPr>
        <w:jc w:val="center"/>
        <w:rPr>
          <w:sz w:val="22"/>
          <w:szCs w:val="22"/>
        </w:rPr>
      </w:pPr>
    </w:p>
    <w:p w:rsidR="00A531EB" w:rsidRPr="00CA08BF" w:rsidRDefault="00A531EB" w:rsidP="004213EA">
      <w:pPr>
        <w:pStyle w:val="Assinatura"/>
        <w:rPr>
          <w:caps w:val="0"/>
        </w:rPr>
      </w:pPr>
      <w:r w:rsidRPr="00CA08BF">
        <w:rPr>
          <w:caps w:val="0"/>
        </w:rPr>
        <w:t>SECRETARIA</w:t>
      </w:r>
      <w:r w:rsidR="003E096E" w:rsidRPr="00CA08BF">
        <w:rPr>
          <w:caps w:val="0"/>
        </w:rPr>
        <w:t xml:space="preserve"> DA</w:t>
      </w:r>
      <w:r w:rsidR="00193E95" w:rsidRPr="00CA08BF">
        <w:rPr>
          <w:caps w:val="0"/>
        </w:rPr>
        <w:t xml:space="preserve"> SAÚDE</w:t>
      </w:r>
      <w:r w:rsidRPr="00CA08BF">
        <w:rPr>
          <w:caps w:val="0"/>
        </w:rPr>
        <w:t>,</w:t>
      </w:r>
    </w:p>
    <w:p w:rsidR="00A531EB" w:rsidRPr="00CA08BF" w:rsidRDefault="00A531EB" w:rsidP="004213EA">
      <w:pPr>
        <w:pStyle w:val="Assinatura"/>
        <w:rPr>
          <w:caps w:val="0"/>
        </w:rPr>
      </w:pPr>
      <w:r w:rsidRPr="00CA08BF">
        <w:rPr>
          <w:caps w:val="0"/>
        </w:rPr>
        <w:t>Relator</w:t>
      </w:r>
      <w:r w:rsidR="00193E95" w:rsidRPr="00CA08BF">
        <w:rPr>
          <w:caps w:val="0"/>
        </w:rPr>
        <w:t>a</w:t>
      </w:r>
    </w:p>
    <w:p w:rsidR="00335BC1" w:rsidRDefault="00335BC1" w:rsidP="00193E95">
      <w:pPr>
        <w:pStyle w:val="TtuloPrincipal"/>
        <w:keepNext w:val="0"/>
        <w:spacing w:before="0" w:after="0"/>
        <w:jc w:val="both"/>
      </w:pPr>
    </w:p>
    <w:p w:rsidR="00A87C95" w:rsidRDefault="00A531EB" w:rsidP="00A973BD">
      <w:pPr>
        <w:pStyle w:val="TtuloPrincipal"/>
        <w:keepNext w:val="0"/>
        <w:spacing w:before="0" w:after="0"/>
      </w:pPr>
      <w:r>
        <w:lastRenderedPageBreak/>
        <w:t>RELATÓRIO</w:t>
      </w:r>
    </w:p>
    <w:p w:rsidR="003E096E" w:rsidRDefault="003E096E" w:rsidP="00A973BD">
      <w:pPr>
        <w:pStyle w:val="TtuloPrincipal"/>
        <w:keepNext w:val="0"/>
        <w:spacing w:before="0" w:after="0"/>
      </w:pPr>
    </w:p>
    <w:p w:rsidR="00A531EB" w:rsidRPr="00CA08BF" w:rsidRDefault="00A531EB" w:rsidP="00A531EB">
      <w:pPr>
        <w:pStyle w:val="NomeJulgadorPadro"/>
        <w:spacing w:after="0"/>
        <w:rPr>
          <w:b w:val="0"/>
          <w:caps w:val="0"/>
          <w:sz w:val="22"/>
          <w:u w:val="single"/>
        </w:rPr>
      </w:pPr>
      <w:r w:rsidRPr="00CA08BF">
        <w:rPr>
          <w:sz w:val="22"/>
          <w:u w:val="single"/>
        </w:rPr>
        <w:t>s</w:t>
      </w:r>
      <w:r w:rsidR="003E096E" w:rsidRPr="00CA08BF">
        <w:rPr>
          <w:sz w:val="22"/>
          <w:u w:val="single"/>
        </w:rPr>
        <w:t xml:space="preserve">ECRETARIA DA </w:t>
      </w:r>
      <w:r w:rsidR="00193E95" w:rsidRPr="00CA08BF">
        <w:rPr>
          <w:sz w:val="22"/>
          <w:u w:val="single"/>
        </w:rPr>
        <w:t>SAÚDE</w:t>
      </w:r>
      <w:r w:rsidRPr="00CA08BF">
        <w:rPr>
          <w:sz w:val="22"/>
          <w:u w:val="single"/>
        </w:rPr>
        <w:t xml:space="preserve"> (RElATOR</w:t>
      </w:r>
      <w:r w:rsidR="00193E95" w:rsidRPr="00CA08BF">
        <w:rPr>
          <w:sz w:val="22"/>
          <w:u w:val="single"/>
        </w:rPr>
        <w:t>a</w:t>
      </w:r>
      <w:r w:rsidRPr="00CA08BF">
        <w:rPr>
          <w:sz w:val="22"/>
          <w:u w:val="single"/>
        </w:rPr>
        <w:t>)</w:t>
      </w:r>
    </w:p>
    <w:p w:rsidR="000A5570" w:rsidRPr="00CA08BF" w:rsidRDefault="000A5570" w:rsidP="00A531EB">
      <w:pPr>
        <w:pStyle w:val="NomeJulgadorPadro"/>
        <w:spacing w:after="0"/>
        <w:rPr>
          <w:b w:val="0"/>
          <w:caps w:val="0"/>
          <w:sz w:val="22"/>
        </w:rPr>
      </w:pPr>
    </w:p>
    <w:p w:rsidR="00815FD1" w:rsidRPr="00CA08BF" w:rsidRDefault="00815FD1" w:rsidP="00572D45">
      <w:pPr>
        <w:pStyle w:val="PargrafoNormal"/>
        <w:ind w:firstLine="1134"/>
        <w:rPr>
          <w:color w:val="auto"/>
          <w:sz w:val="22"/>
        </w:rPr>
      </w:pPr>
      <w:r w:rsidRPr="00CA08BF">
        <w:rPr>
          <w:color w:val="auto"/>
          <w:sz w:val="22"/>
        </w:rPr>
        <w:t xml:space="preserve">Trata-se da análise de Termos de Classificação de Informação (TCIs) preenchidos pela </w:t>
      </w:r>
      <w:r w:rsidRPr="00CA08BF">
        <w:rPr>
          <w:color w:val="auto"/>
          <w:sz w:val="22"/>
          <w:shd w:val="clear" w:color="auto" w:fill="FFFFFF"/>
        </w:rPr>
        <w:t>Fundação de Amparo à Pesquisa do Estado do Rio Grande do Sul</w:t>
      </w:r>
      <w:r w:rsidRPr="00CA08BF">
        <w:rPr>
          <w:color w:val="auto"/>
          <w:sz w:val="22"/>
        </w:rPr>
        <w:t xml:space="preserve"> - FAPERGS, por intermédio de sua Comissão Permanente de Avaliação de Documentos Sigilosos – CPADS, </w:t>
      </w:r>
      <w:r w:rsidR="00335498">
        <w:rPr>
          <w:color w:val="auto"/>
          <w:sz w:val="22"/>
        </w:rPr>
        <w:t>encaminhado</w:t>
      </w:r>
      <w:r w:rsidR="00E82838">
        <w:rPr>
          <w:color w:val="auto"/>
          <w:sz w:val="22"/>
        </w:rPr>
        <w:t>s</w:t>
      </w:r>
      <w:r w:rsidR="00C24A8F">
        <w:rPr>
          <w:color w:val="auto"/>
          <w:sz w:val="22"/>
        </w:rPr>
        <w:t xml:space="preserve"> a esta Comissão Mista de Reavaliação de Informações </w:t>
      </w:r>
      <w:r w:rsidRPr="00CA08BF">
        <w:rPr>
          <w:color w:val="auto"/>
          <w:sz w:val="22"/>
        </w:rPr>
        <w:t xml:space="preserve">com fundamento no Decreto Estadual nº 53.164/2016. </w:t>
      </w:r>
    </w:p>
    <w:p w:rsidR="00815FD1" w:rsidRPr="00CA08BF" w:rsidRDefault="00815FD1" w:rsidP="00572D45">
      <w:pPr>
        <w:pStyle w:val="PargrafoNormal"/>
        <w:ind w:firstLine="1134"/>
        <w:rPr>
          <w:color w:val="auto"/>
          <w:sz w:val="22"/>
        </w:rPr>
      </w:pPr>
      <w:r w:rsidRPr="00CA08BF">
        <w:rPr>
          <w:color w:val="auto"/>
          <w:sz w:val="22"/>
        </w:rPr>
        <w:t>O encaminhamento se deu pelo Ofício CPADS/001/2017, datado de 09/06/2017, e continha 05 (cinco) TCIs.</w:t>
      </w:r>
    </w:p>
    <w:p w:rsidR="00815FD1" w:rsidRPr="00CA08BF" w:rsidRDefault="00815FD1" w:rsidP="00572D45">
      <w:pPr>
        <w:pStyle w:val="PargrafoNormal"/>
        <w:spacing w:after="0"/>
        <w:ind w:firstLine="1134"/>
        <w:rPr>
          <w:color w:val="auto"/>
          <w:sz w:val="22"/>
        </w:rPr>
      </w:pPr>
      <w:r w:rsidRPr="00CA08BF">
        <w:rPr>
          <w:color w:val="auto"/>
          <w:sz w:val="22"/>
        </w:rPr>
        <w:tab/>
        <w:t>A análise dos documentos foi distribuída para a relatoria do membro representante da Secretaria da Saúde nesta CMRI/RS.</w:t>
      </w:r>
    </w:p>
    <w:p w:rsidR="00897E0D" w:rsidRPr="00815FD1" w:rsidRDefault="00897E0D" w:rsidP="00572D45">
      <w:pPr>
        <w:pStyle w:val="PargrafoNormal"/>
        <w:spacing w:after="0"/>
        <w:ind w:firstLine="1134"/>
        <w:rPr>
          <w:color w:val="auto"/>
        </w:rPr>
      </w:pPr>
      <w:r w:rsidRPr="00CA08BF">
        <w:rPr>
          <w:color w:val="auto"/>
          <w:sz w:val="22"/>
        </w:rPr>
        <w:t>É o relatório.</w:t>
      </w:r>
    </w:p>
    <w:p w:rsidR="00023AE6" w:rsidRDefault="00023AE6" w:rsidP="00A531EB">
      <w:pPr>
        <w:pStyle w:val="PargrafoNormal"/>
        <w:spacing w:after="0"/>
      </w:pPr>
    </w:p>
    <w:p w:rsidR="00A531EB" w:rsidRDefault="00A973BD" w:rsidP="00A531EB">
      <w:pPr>
        <w:pStyle w:val="TtuloPrincipal"/>
        <w:keepNext w:val="0"/>
        <w:spacing w:before="0" w:after="0"/>
      </w:pPr>
      <w:r>
        <w:t>VOTOS</w:t>
      </w:r>
    </w:p>
    <w:p w:rsidR="00815FD1" w:rsidRDefault="00815FD1" w:rsidP="00A531EB">
      <w:pPr>
        <w:pStyle w:val="TtuloPrincipal"/>
        <w:keepNext w:val="0"/>
        <w:spacing w:before="0" w:after="0"/>
      </w:pPr>
    </w:p>
    <w:p w:rsidR="00A531EB" w:rsidRPr="00CA08BF" w:rsidRDefault="00A531EB" w:rsidP="00A531EB">
      <w:pPr>
        <w:pStyle w:val="NomeJulgadorPadro"/>
        <w:spacing w:after="0"/>
        <w:rPr>
          <w:b w:val="0"/>
          <w:caps w:val="0"/>
          <w:sz w:val="22"/>
        </w:rPr>
      </w:pPr>
      <w:r w:rsidRPr="00CA08BF">
        <w:rPr>
          <w:sz w:val="22"/>
          <w:u w:val="single"/>
        </w:rPr>
        <w:t>S</w:t>
      </w:r>
      <w:r w:rsidR="003E096E" w:rsidRPr="00CA08BF">
        <w:rPr>
          <w:sz w:val="22"/>
          <w:u w:val="single"/>
        </w:rPr>
        <w:t xml:space="preserve">ECRETARIA DA </w:t>
      </w:r>
      <w:r w:rsidR="00815FD1" w:rsidRPr="00CA08BF">
        <w:rPr>
          <w:sz w:val="22"/>
          <w:u w:val="single"/>
        </w:rPr>
        <w:t>saúde</w:t>
      </w:r>
      <w:r w:rsidRPr="00CA08BF">
        <w:rPr>
          <w:sz w:val="22"/>
          <w:u w:val="single"/>
        </w:rPr>
        <w:t xml:space="preserve"> (RElATOR</w:t>
      </w:r>
      <w:r w:rsidR="00815FD1" w:rsidRPr="00CA08BF">
        <w:rPr>
          <w:sz w:val="22"/>
          <w:u w:val="single"/>
        </w:rPr>
        <w:t>a</w:t>
      </w:r>
      <w:r w:rsidRPr="00CA08BF">
        <w:rPr>
          <w:sz w:val="22"/>
          <w:u w:val="single"/>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Preliminarmente, para subsidiar a análise dos presentes TCIs,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casu,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informações, art. 3º, inciso I, da LAI), previstas no Capítulo IV da LAI (em especial, arts. 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Pois bem.</w:t>
      </w:r>
      <w:r w:rsidRPr="00F2669C">
        <w:rPr>
          <w:b/>
          <w:i/>
          <w:color w:val="auto"/>
          <w:sz w:val="22"/>
          <w:szCs w:val="22"/>
          <w:lang w:eastAsia="zh-CN"/>
        </w:rPr>
        <w:t xml:space="preserve"> </w:t>
      </w:r>
      <w:r w:rsidRPr="00F2669C">
        <w:rPr>
          <w:color w:val="auto"/>
          <w:sz w:val="22"/>
          <w:szCs w:val="22"/>
          <w:lang w:eastAsia="zh-CN"/>
        </w:rPr>
        <w:t>Por primeiro,</w:t>
      </w:r>
      <w:r w:rsidRPr="00F2669C">
        <w:rPr>
          <w:b/>
          <w:i/>
          <w:color w:val="auto"/>
          <w:sz w:val="22"/>
          <w:szCs w:val="22"/>
          <w:lang w:eastAsia="zh-CN"/>
        </w:rPr>
        <w:t xml:space="preserve"> </w:t>
      </w:r>
      <w:r w:rsidRPr="00F266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w:t>
      </w:r>
      <w:r w:rsidRPr="00F2669C">
        <w:rPr>
          <w:color w:val="auto"/>
          <w:sz w:val="22"/>
          <w:szCs w:val="22"/>
          <w:lang w:eastAsia="zh-CN"/>
        </w:rPr>
        <w:lastRenderedPageBreak/>
        <w:t xml:space="preserve">pode ou deve ser disponibilizada para acesso público, e é dever do Estado protegê-las. Nesse sentido,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São eles: 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4"/>
      </w:r>
      <w:r w:rsidRPr="00F2669C">
        <w:rPr>
          <w:color w:val="auto"/>
          <w:sz w:val="22"/>
          <w:szCs w:val="22"/>
          <w:lang w:eastAsia="zh-CN"/>
        </w:rPr>
        <w:t xml:space="preserv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5"/>
      </w:r>
      <w:r w:rsidRPr="00F2669C">
        <w:rPr>
          <w:color w:val="auto"/>
          <w:sz w:val="22"/>
          <w:szCs w:val="22"/>
          <w:lang w:eastAsia="zh-CN"/>
        </w:rPr>
        <w:t>, honra</w:t>
      </w:r>
      <w:r w:rsidRPr="00F2669C">
        <w:rPr>
          <w:color w:val="auto"/>
          <w:sz w:val="22"/>
          <w:szCs w:val="22"/>
          <w:vertAlign w:val="superscript"/>
          <w:lang w:eastAsia="zh-CN"/>
        </w:rPr>
        <w:footnoteReference w:id="6"/>
      </w:r>
      <w:r w:rsidRPr="00F2669C">
        <w:rPr>
          <w:color w:val="auto"/>
          <w:sz w:val="22"/>
          <w:szCs w:val="22"/>
          <w:lang w:eastAsia="zh-CN"/>
        </w:rPr>
        <w:t xml:space="preserve"> e imagem</w:t>
      </w:r>
      <w:r w:rsidRPr="00F2669C">
        <w:rPr>
          <w:color w:val="auto"/>
          <w:sz w:val="22"/>
          <w:szCs w:val="22"/>
          <w:vertAlign w:val="superscript"/>
          <w:lang w:eastAsia="zh-CN"/>
        </w:rPr>
        <w:footnoteReference w:id="7"/>
      </w:r>
      <w:r w:rsidRPr="00F2669C">
        <w:rPr>
          <w:color w:val="auto"/>
          <w:sz w:val="22"/>
          <w:szCs w:val="22"/>
          <w:lang w:eastAsia="zh-CN"/>
        </w:rPr>
        <w:t xml:space="preserve">, bem como as liberdades e garantias individuais. Elas </w:t>
      </w:r>
      <w:r w:rsidRPr="00F2669C">
        <w:rPr>
          <w:color w:val="auto"/>
          <w:sz w:val="22"/>
          <w:szCs w:val="22"/>
          <w:lang w:eastAsia="zh-CN"/>
        </w:rPr>
        <w:lastRenderedPageBreak/>
        <w:t xml:space="preserve">não 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8"/>
      </w:r>
      <w:r w:rsidRPr="00F2669C">
        <w:rPr>
          <w:color w:val="auto"/>
          <w:sz w:val="22"/>
          <w:szCs w:val="22"/>
          <w:lang w:eastAsia="zh-CN"/>
        </w:rPr>
        <w:t>:</w:t>
      </w:r>
    </w:p>
    <w:p w:rsidR="00F2669C" w:rsidRPr="00F2669C" w:rsidRDefault="00F2669C" w:rsidP="00F2669C">
      <w:pPr>
        <w:suppressAutoHyphens/>
        <w:rPr>
          <w:rFonts w:cs="Times New Roman"/>
          <w:color w:val="auto"/>
          <w:sz w:val="22"/>
          <w:szCs w:val="22"/>
          <w:lang w:eastAsia="zh-CN"/>
        </w:rPr>
      </w:pPr>
    </w:p>
    <w:p w:rsidR="00F2669C" w:rsidRPr="00F2669C" w:rsidRDefault="00F2669C" w:rsidP="00F2669C">
      <w:pPr>
        <w:ind w:left="1134"/>
        <w:rPr>
          <w:i/>
          <w:color w:val="auto"/>
          <w:sz w:val="20"/>
        </w:rPr>
      </w:pPr>
      <w:r w:rsidRPr="00F2669C">
        <w:rPr>
          <w:i/>
          <w:color w:val="auto"/>
          <w:sz w:val="20"/>
        </w:rPr>
        <w:t>"Dados sensíveis vs. Dados não sensíveis.</w:t>
      </w:r>
    </w:p>
    <w:p w:rsidR="00F2669C" w:rsidRPr="00F2669C" w:rsidRDefault="00F2669C" w:rsidP="00F2669C">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rsidR="00F2669C" w:rsidRPr="00F2669C" w:rsidRDefault="00F2669C" w:rsidP="00F2669C">
      <w:pPr>
        <w:ind w:firstLine="1418"/>
        <w:rPr>
          <w:color w:val="auto"/>
        </w:rPr>
      </w:pP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Assim, tem-se que dados como nome, endereço, CPF, idade, profissão, etc.,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9"/>
      </w:r>
      <w:r w:rsidRPr="00F2669C">
        <w:rPr>
          <w:color w:val="auto"/>
          <w:sz w:val="22"/>
          <w:szCs w:val="22"/>
          <w:lang w:eastAsia="zh-CN"/>
        </w:rPr>
        <w:t>:</w:t>
      </w:r>
    </w:p>
    <w:p w:rsidR="00F2669C" w:rsidRPr="00F2669C" w:rsidRDefault="00F2669C" w:rsidP="00F2669C">
      <w:pPr>
        <w:suppressAutoHyphens/>
        <w:rPr>
          <w:rFonts w:cs="Times New Roman"/>
          <w:color w:val="auto"/>
          <w:sz w:val="22"/>
          <w:szCs w:val="22"/>
          <w:lang w:eastAsia="zh-CN"/>
        </w:rPr>
      </w:pPr>
    </w:p>
    <w:p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conseqüência, simples cadastros de elementos identificadores (nome, endereço, RG, filiação, etc)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rsidR="00F2669C" w:rsidRPr="00F2669C" w:rsidRDefault="00F2669C" w:rsidP="00F2669C">
      <w:pPr>
        <w:ind w:firstLine="1418"/>
        <w:rPr>
          <w:color w:val="auto"/>
        </w:rPr>
      </w:pPr>
    </w:p>
    <w:p w:rsidR="00F2669C" w:rsidRPr="00F2669C" w:rsidRDefault="00F2669C" w:rsidP="00F2669C">
      <w:pPr>
        <w:suppressAutoHyphens/>
        <w:spacing w:line="360" w:lineRule="auto"/>
        <w:ind w:firstLine="1134"/>
        <w:rPr>
          <w:color w:val="auto"/>
          <w:sz w:val="22"/>
          <w:szCs w:val="22"/>
          <w:lang w:eastAsia="zh-CN"/>
        </w:rPr>
      </w:pP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xml:space="preserve">, as relativas a direitos de personalidade, como sigilos bancário (art. 1º da LC nº 105/2001), fiscal (art. 198 do CTN), comercial (arts. 155, § 2º, da Lei nº 6.404/76 e 195, incisos XI e XII, da Lei nº 9.279/96), empresarial (arts. 169 da Lei nº 11.101/2005 e 86, §§ 4º e 5º, da Lei nº 13.303/2016), contábil (arts. 1.190 e 1.191 do CCB) e profissional (arts. 154 e 325 do CP); as relativas a processos ou procedimentos, tais como restrição de acesso a </w:t>
      </w:r>
      <w:r w:rsidRPr="00F2669C">
        <w:rPr>
          <w:color w:val="auto"/>
          <w:sz w:val="22"/>
          <w:szCs w:val="22"/>
          <w:lang w:eastAsia="zh-CN"/>
        </w:rPr>
        <w:lastRenderedPageBreak/>
        <w:t xml:space="preserve">documentos preparatórios a algum ato administrativo (art. 7º, § 3º, da LAI), segredo de justiça (arts. 189 do CPC e 201, § 6º, do CPP), sigilo de inquérito policial (art. 20 do CPP) </w:t>
      </w:r>
      <w:bookmarkStart w:id="1" w:name="_Hlk530313229"/>
      <w:r w:rsidRPr="00F2669C">
        <w:rPr>
          <w:color w:val="auto"/>
          <w:sz w:val="22"/>
          <w:szCs w:val="22"/>
          <w:lang w:eastAsia="zh-CN"/>
        </w:rPr>
        <w:t xml:space="preserve">e sigilo de processo administrativo-disciplinar em curso (art. 207 da LCE nº 10.098/94); </w:t>
      </w:r>
      <w:bookmarkEnd w:id="1"/>
      <w:r w:rsidRPr="00F2669C">
        <w:rPr>
          <w:color w:val="auto"/>
          <w:sz w:val="22"/>
          <w:szCs w:val="22"/>
          <w:lang w:eastAsia="zh-CN"/>
        </w:rPr>
        <w:t xml:space="preserve">e as atinentes a questões de natureza patrimonial intelectual, como segredo industrial (Lei nº 9.279/96) e </w:t>
      </w:r>
      <w:bookmarkStart w:id="2" w:name="_Hlk530308200"/>
      <w:r w:rsidRPr="00F2669C">
        <w:rPr>
          <w:color w:val="auto"/>
          <w:sz w:val="22"/>
          <w:szCs w:val="22"/>
          <w:lang w:eastAsia="zh-CN"/>
        </w:rPr>
        <w:t>direito autoral (Leis nºs 9.609/98 e 9.610/98</w:t>
      </w:r>
      <w:bookmarkEnd w:id="2"/>
      <w:r w:rsidRPr="00F2669C">
        <w:rPr>
          <w:color w:val="auto"/>
          <w:sz w:val="22"/>
          <w:szCs w:val="22"/>
          <w:lang w:eastAsia="zh-CN"/>
        </w:rPr>
        <w:t xml:space="preserv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nos termos previstos nos arts. 23 a 30 da LAI, 11 a 15 do Decreto Estadual nº 49.111/2012 e, em especial, no âmbito do Estado do Rio Grande do Sul, do Decreto Estadual nº 53.164/2016.</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linguístico, vernacular,</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identificar, rotular, especificar, relacionar, fichar, agrupar, separar/distribuir em grupos, ordenar, arrumar, catalogar, categorizar, etc.</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10"/>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Nesse sentido, Mariana Paranhos Calderon</w:t>
      </w:r>
      <w:r w:rsidRPr="00F2669C">
        <w:rPr>
          <w:color w:val="auto"/>
          <w:sz w:val="22"/>
          <w:szCs w:val="22"/>
          <w:vertAlign w:val="superscript"/>
          <w:lang w:eastAsia="zh-CN"/>
        </w:rPr>
        <w:footnoteReference w:id="11"/>
      </w:r>
      <w:r w:rsidRPr="00F2669C">
        <w:rPr>
          <w:color w:val="auto"/>
          <w:sz w:val="22"/>
          <w:szCs w:val="22"/>
          <w:lang w:eastAsia="zh-CN"/>
        </w:rPr>
        <w:t xml:space="preserve"> refere o seguinte: </w:t>
      </w:r>
    </w:p>
    <w:p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 xml:space="preserve">Ao detalhar as exigências da Lei de Acesso à Informação com relação à decisão classificado, o Decreto nº 7.724/2012 denominou o instrumento que a formaliza de ‘Termo de Classificação de Informação’ (TCI) e, em seu artigo </w:t>
      </w:r>
      <w:r w:rsidRPr="00F2669C">
        <w:rPr>
          <w:b/>
          <w:i/>
          <w:color w:val="auto"/>
          <w:sz w:val="20"/>
          <w:szCs w:val="22"/>
          <w:lang w:eastAsia="zh-CN"/>
        </w:rPr>
        <w:lastRenderedPageBreak/>
        <w:t>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classificadoras.” (g.n.)</w:t>
      </w:r>
    </w:p>
    <w:p w:rsidR="00F2669C" w:rsidRPr="00F2669C" w:rsidRDefault="00F2669C" w:rsidP="00F2669C">
      <w:pPr>
        <w:suppressAutoHyphens/>
        <w:spacing w:line="360" w:lineRule="auto"/>
        <w:ind w:firstLine="1134"/>
        <w:rPr>
          <w:color w:val="auto"/>
          <w:sz w:val="22"/>
          <w:szCs w:val="22"/>
          <w:lang w:eastAsia="zh-CN"/>
        </w:rPr>
      </w:pP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Na mesma linha de entendimento, leciona Juliano Heinen</w:t>
      </w:r>
      <w:r w:rsidRPr="00F2669C">
        <w:rPr>
          <w:color w:val="auto"/>
          <w:sz w:val="22"/>
          <w:szCs w:val="22"/>
          <w:vertAlign w:val="superscript"/>
          <w:lang w:eastAsia="zh-CN"/>
        </w:rPr>
        <w:footnoteReference w:id="12"/>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p>
    <w:p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xml:space="preserve">. São itens essenciais que devem ser respeitados pela autoridade (re)avaliadora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r w:rsidRPr="00F2669C">
        <w:rPr>
          <w:color w:val="auto"/>
          <w:sz w:val="20"/>
          <w:szCs w:val="22"/>
          <w:lang w:eastAsia="zh-CN"/>
        </w:rPr>
        <w:t xml:space="preserve">check list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(g.n.)</w:t>
      </w:r>
    </w:p>
    <w:p w:rsidR="00F2669C" w:rsidRPr="00F2669C" w:rsidRDefault="00F2669C" w:rsidP="00F2669C">
      <w:pPr>
        <w:suppressAutoHyphens/>
        <w:spacing w:line="360" w:lineRule="auto"/>
        <w:ind w:firstLine="1134"/>
        <w:rPr>
          <w:color w:val="auto"/>
          <w:sz w:val="22"/>
          <w:szCs w:val="22"/>
          <w:lang w:eastAsia="zh-CN"/>
        </w:rPr>
      </w:pP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3"/>
      </w:r>
      <w:r w:rsidRPr="00F2669C">
        <w:rPr>
          <w:color w:val="auto"/>
          <w:sz w:val="22"/>
          <w:szCs w:val="22"/>
          <w:lang w:eastAsia="zh-CN"/>
        </w:rPr>
        <w:t xml:space="preserv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4"/>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por, uma vez verificada a </w:t>
      </w:r>
      <w:r w:rsidRPr="00F2669C">
        <w:rPr>
          <w:i/>
          <w:color w:val="auto"/>
          <w:sz w:val="22"/>
          <w:szCs w:val="22"/>
          <w:lang w:eastAsia="zh-CN"/>
        </w:rPr>
        <w:t>necessidade</w:t>
      </w:r>
      <w:r w:rsidRPr="00F2669C">
        <w:rPr>
          <w:i/>
          <w:color w:val="auto"/>
          <w:sz w:val="22"/>
          <w:szCs w:val="22"/>
          <w:vertAlign w:val="superscript"/>
          <w:lang w:eastAsia="zh-CN"/>
        </w:rPr>
        <w:footnoteReference w:id="15"/>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6"/>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lastRenderedPageBreak/>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7"/>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8"/>
      </w:r>
      <w:r w:rsidRPr="00F2669C">
        <w:rPr>
          <w:color w:val="auto"/>
          <w:sz w:val="22"/>
          <w:szCs w:val="22"/>
          <w:lang w:eastAsia="zh-CN"/>
        </w:rPr>
        <w:t xml:space="preserv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9"/>
      </w:r>
      <w:r w:rsidRPr="00F2669C">
        <w:rPr>
          <w:color w:val="auto"/>
          <w:sz w:val="22"/>
          <w:szCs w:val="22"/>
          <w:lang w:eastAsia="zh-CN"/>
        </w:rPr>
        <w:t xml:space="preserv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VIII) a data em que realizado o ato da classificação; 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20"/>
      </w:r>
      <w:r w:rsidRPr="00F2669C">
        <w:rPr>
          <w:color w:val="auto"/>
          <w:sz w:val="22"/>
          <w:szCs w:val="22"/>
          <w:lang w:eastAsia="zh-CN"/>
        </w:rPr>
        <w:t xml:space="preserv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link: </w:t>
      </w:r>
      <w:r w:rsidRPr="00F2669C">
        <w:rPr>
          <w:i/>
          <w:color w:val="auto"/>
          <w:sz w:val="22"/>
          <w:szCs w:val="22"/>
          <w:lang w:eastAsia="zh-CN"/>
        </w:rPr>
        <w:t>http://www.centraldeinformacao.rs.gov.br/tutorial-de-classificacao-de-informacoes</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p>
    <w:p w:rsidR="00750635" w:rsidRPr="00CA08BF" w:rsidRDefault="00F2669C" w:rsidP="00F2669C">
      <w:pPr>
        <w:suppressAutoHyphens/>
        <w:spacing w:line="360" w:lineRule="auto"/>
        <w:ind w:firstLine="1418"/>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dos TCIs</w:t>
      </w:r>
      <w:r w:rsidRPr="00F2669C">
        <w:rPr>
          <w:color w:val="auto"/>
          <w:sz w:val="22"/>
          <w:szCs w:val="22"/>
          <w:lang w:eastAsia="zh-CN"/>
        </w:rPr>
        <w:t xml:space="preserve"> objeto de revisão por esta Comissão.</w:t>
      </w:r>
    </w:p>
    <w:p w:rsidR="00C24A8F" w:rsidRDefault="00C24A8F" w:rsidP="0067698F">
      <w:pPr>
        <w:suppressAutoHyphens/>
        <w:spacing w:line="360" w:lineRule="auto"/>
        <w:ind w:firstLine="1418"/>
        <w:rPr>
          <w:b/>
          <w:color w:val="auto"/>
          <w:sz w:val="22"/>
          <w:lang w:eastAsia="ar-SA"/>
        </w:rPr>
      </w:pPr>
    </w:p>
    <w:p w:rsidR="00F2669C" w:rsidRDefault="00F2669C" w:rsidP="00F2669C">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Pr>
          <w:sz w:val="22"/>
          <w:szCs w:val="22"/>
        </w:rPr>
        <w:t xml:space="preserve"> </w:t>
      </w:r>
      <w:r w:rsidRPr="00363C9C">
        <w:rPr>
          <w:b/>
          <w:sz w:val="22"/>
          <w:szCs w:val="22"/>
        </w:rPr>
        <w:t>todos</w:t>
      </w:r>
      <w:r>
        <w:rPr>
          <w:sz w:val="22"/>
          <w:szCs w:val="22"/>
        </w:rPr>
        <w:t xml:space="preserve"> os 12 TCIs submetidos à análise desta CMRI/RS dizem respeito a informações </w:t>
      </w:r>
      <w:r w:rsidRPr="00363C9C">
        <w:rPr>
          <w:b/>
          <w:sz w:val="22"/>
          <w:szCs w:val="22"/>
        </w:rPr>
        <w:t xml:space="preserve">já protegidas </w:t>
      </w:r>
      <w:r w:rsidR="00C41217">
        <w:rPr>
          <w:b/>
          <w:sz w:val="22"/>
          <w:szCs w:val="22"/>
        </w:rPr>
        <w:t xml:space="preserve">como informações pessoais (arts.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(arts. 22 da LAI e 2º, § 4º, do Decreto Estadual nº 53.164/2016)</w:t>
      </w:r>
      <w:r>
        <w:rPr>
          <w:sz w:val="22"/>
          <w:szCs w:val="22"/>
        </w:rPr>
        <w:t xml:space="preserve">, </w:t>
      </w:r>
      <w:r w:rsidR="00C41217">
        <w:rPr>
          <w:sz w:val="22"/>
          <w:szCs w:val="22"/>
        </w:rPr>
        <w:t xml:space="preserve">este </w:t>
      </w:r>
      <w:r>
        <w:rPr>
          <w:sz w:val="22"/>
          <w:szCs w:val="22"/>
        </w:rPr>
        <w:t xml:space="preserve">relativo a </w:t>
      </w:r>
      <w:r w:rsidR="00C41217">
        <w:rPr>
          <w:b/>
          <w:sz w:val="22"/>
          <w:szCs w:val="22"/>
        </w:rPr>
        <w:t>propriedade intelectual</w:t>
      </w:r>
      <w:r>
        <w:rPr>
          <w:sz w:val="22"/>
          <w:szCs w:val="22"/>
        </w:rPr>
        <w:t xml:space="preserve"> (</w:t>
      </w:r>
      <w:r w:rsidR="00C41217" w:rsidRPr="00C41217">
        <w:rPr>
          <w:sz w:val="22"/>
          <w:szCs w:val="22"/>
        </w:rPr>
        <w:t xml:space="preserve">direito autoral </w:t>
      </w:r>
      <w:r w:rsidR="00C41217">
        <w:rPr>
          <w:sz w:val="22"/>
          <w:szCs w:val="22"/>
        </w:rPr>
        <w:t xml:space="preserve">previsto na </w:t>
      </w:r>
      <w:r w:rsidR="00C41217" w:rsidRPr="00C41217">
        <w:rPr>
          <w:sz w:val="22"/>
          <w:szCs w:val="22"/>
        </w:rPr>
        <w:t>Lei nº 9.610/98</w:t>
      </w:r>
      <w:r>
        <w:rPr>
          <w:sz w:val="22"/>
          <w:szCs w:val="22"/>
        </w:rPr>
        <w:t xml:space="preserve">), ou seja, </w:t>
      </w:r>
      <w:r w:rsidRPr="00FA2529">
        <w:rPr>
          <w:i/>
          <w:sz w:val="22"/>
          <w:szCs w:val="22"/>
        </w:rPr>
        <w:t>não 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rsidR="00F2669C" w:rsidRPr="00C24963" w:rsidRDefault="00F2669C" w:rsidP="00F2669C">
      <w:pPr>
        <w:suppressAutoHyphens/>
        <w:spacing w:line="360" w:lineRule="auto"/>
        <w:ind w:firstLine="1134"/>
        <w:rPr>
          <w:sz w:val="22"/>
          <w:lang w:eastAsia="ar-SA"/>
        </w:rPr>
      </w:pPr>
      <w:r>
        <w:rPr>
          <w:sz w:val="22"/>
          <w:lang w:eastAsia="ar-SA"/>
        </w:rPr>
        <w:t xml:space="preserve">Ademais, </w:t>
      </w:r>
      <w:r w:rsidRPr="00C76B28">
        <w:rPr>
          <w:b/>
          <w:sz w:val="22"/>
          <w:lang w:eastAsia="ar-SA"/>
        </w:rPr>
        <w:t>ainda como questão prévia</w:t>
      </w:r>
      <w:r>
        <w:rPr>
          <w:sz w:val="22"/>
          <w:lang w:eastAsia="ar-SA"/>
        </w:rPr>
        <w:t xml:space="preserve">, em </w:t>
      </w:r>
      <w:r w:rsidRPr="00C76B28">
        <w:rPr>
          <w:b/>
          <w:sz w:val="22"/>
          <w:lang w:eastAsia="ar-SA"/>
        </w:rPr>
        <w:t>alguns</w:t>
      </w:r>
      <w:r>
        <w:rPr>
          <w:sz w:val="22"/>
          <w:lang w:eastAsia="ar-SA"/>
        </w:rPr>
        <w:t xml:space="preserve"> TCIs </w:t>
      </w:r>
      <w:r w:rsidRPr="00C41D8E">
        <w:rPr>
          <w:sz w:val="22"/>
          <w:lang w:eastAsia="ar-SA"/>
        </w:rPr>
        <w:t xml:space="preserve">observa-se a </w:t>
      </w:r>
      <w:r>
        <w:rPr>
          <w:sz w:val="22"/>
          <w:lang w:eastAsia="ar-SA"/>
        </w:rPr>
        <w:t>tentativa de</w:t>
      </w:r>
      <w:r w:rsidRPr="00C41D8E">
        <w:rPr>
          <w:sz w:val="22"/>
          <w:lang w:eastAsia="ar-SA"/>
        </w:rPr>
        <w:t xml:space="preserve"> efetiva</w:t>
      </w:r>
      <w:r>
        <w:rPr>
          <w:sz w:val="22"/>
          <w:lang w:eastAsia="ar-SA"/>
        </w:rPr>
        <w:t>r</w:t>
      </w:r>
      <w:r w:rsidRPr="00C41D8E">
        <w:rPr>
          <w:sz w:val="22"/>
          <w:lang w:eastAsia="ar-SA"/>
        </w:rPr>
        <w:t xml:space="preserve"> a classificação de </w:t>
      </w:r>
      <w:r>
        <w:rPr>
          <w:sz w:val="22"/>
          <w:lang w:eastAsia="ar-SA"/>
        </w:rPr>
        <w:t>conjuntos de documentos</w:t>
      </w:r>
      <w:r w:rsidRPr="00C41D8E">
        <w:rPr>
          <w:sz w:val="22"/>
          <w:lang w:eastAsia="ar-SA"/>
        </w:rPr>
        <w:t xml:space="preserve"> </w:t>
      </w:r>
      <w:r>
        <w:rPr>
          <w:sz w:val="22"/>
          <w:lang w:eastAsia="ar-SA"/>
        </w:rPr>
        <w:t xml:space="preserve">(de produção periódica) </w:t>
      </w:r>
      <w:r w:rsidRPr="00C41D8E">
        <w:rPr>
          <w:sz w:val="22"/>
          <w:lang w:eastAsia="ar-SA"/>
        </w:rPr>
        <w:t xml:space="preserve">de modo </w:t>
      </w:r>
      <w:r w:rsidRPr="00C41D8E">
        <w:rPr>
          <w:b/>
          <w:i/>
          <w:sz w:val="22"/>
          <w:lang w:eastAsia="ar-SA"/>
        </w:rPr>
        <w:t>genérico</w:t>
      </w:r>
      <w:r w:rsidRPr="00C41D8E">
        <w:rPr>
          <w:sz w:val="22"/>
          <w:lang w:eastAsia="ar-SA"/>
        </w:rPr>
        <w:t>,</w:t>
      </w:r>
      <w:r>
        <w:rPr>
          <w:sz w:val="22"/>
          <w:lang w:eastAsia="ar-SA"/>
        </w:rPr>
        <w:t xml:space="preserve"> o</w:t>
      </w:r>
      <w:r w:rsidRPr="00C41D8E">
        <w:rPr>
          <w:sz w:val="22"/>
          <w:lang w:eastAsia="ar-SA"/>
        </w:rPr>
        <w:t xml:space="preserve"> que, como acima delineado, não se mostra possível. A classificação de informações deve se dar por meio de atos administrativos de caráter decisório e </w:t>
      </w:r>
      <w:r w:rsidRPr="00C41D8E">
        <w:rPr>
          <w:i/>
          <w:sz w:val="22"/>
          <w:lang w:eastAsia="ar-SA"/>
        </w:rPr>
        <w:t>concretamente motivados</w:t>
      </w:r>
      <w:r w:rsidRPr="00C41D8E">
        <w:rPr>
          <w:sz w:val="22"/>
          <w:lang w:eastAsia="ar-SA"/>
        </w:rPr>
        <w:t xml:space="preserve">, formalizados por meio do TCI, dando efetividade ao princípio da publicidade como regra geral e do sigilo como exceção. Ademais, como esclarecido, a classificação </w:t>
      </w:r>
      <w:r w:rsidRPr="00C41D8E">
        <w:rPr>
          <w:i/>
          <w:sz w:val="22"/>
          <w:lang w:eastAsia="ar-SA"/>
        </w:rPr>
        <w:t>não</w:t>
      </w:r>
      <w:r w:rsidRPr="00C41D8E">
        <w:rPr>
          <w:sz w:val="22"/>
          <w:lang w:eastAsia="ar-SA"/>
        </w:rPr>
        <w:t xml:space="preserve"> precisa </w:t>
      </w:r>
      <w:r w:rsidRPr="00C41D8E">
        <w:rPr>
          <w:i/>
          <w:sz w:val="22"/>
          <w:lang w:eastAsia="ar-SA"/>
        </w:rPr>
        <w:t>necessariamente</w:t>
      </w:r>
      <w:r w:rsidRPr="00C41D8E">
        <w:rPr>
          <w:sz w:val="22"/>
          <w:lang w:eastAsia="ar-SA"/>
        </w:rPr>
        <w:t xml:space="preserve"> se dar em momento prévio a eventuais pedidos de acesso, podendo se verificar a necessidade de restrição de acesso e consequentemente se realizar a devida classificação apenas </w:t>
      </w:r>
      <w:r w:rsidRPr="00C41D8E">
        <w:rPr>
          <w:i/>
          <w:sz w:val="22"/>
          <w:lang w:eastAsia="ar-SA"/>
        </w:rPr>
        <w:t>concomitantemente</w:t>
      </w:r>
      <w:r w:rsidRPr="00C41D8E">
        <w:rPr>
          <w:sz w:val="22"/>
          <w:lang w:eastAsia="ar-SA"/>
        </w:rPr>
        <w:t xml:space="preserve"> ao pedido, de modo que </w:t>
      </w:r>
      <w:r>
        <w:rPr>
          <w:sz w:val="22"/>
          <w:lang w:eastAsia="ar-SA"/>
        </w:rPr>
        <w:t>eventual</w:t>
      </w:r>
      <w:r w:rsidRPr="00C41D8E">
        <w:rPr>
          <w:sz w:val="22"/>
          <w:lang w:eastAsia="ar-SA"/>
        </w:rPr>
        <w:t xml:space="preserve"> preocupação quanto à grande quantidade de informações </w:t>
      </w:r>
      <w:r>
        <w:rPr>
          <w:sz w:val="22"/>
          <w:lang w:eastAsia="ar-SA"/>
        </w:rPr>
        <w:t>periodicamente produzidas</w:t>
      </w:r>
      <w:r w:rsidRPr="00C41D8E">
        <w:rPr>
          <w:sz w:val="22"/>
          <w:lang w:eastAsia="ar-SA"/>
        </w:rPr>
        <w:t xml:space="preserve"> deixa de ter relevância prática.</w:t>
      </w:r>
    </w:p>
    <w:p w:rsidR="00F2669C" w:rsidRDefault="00F2669C" w:rsidP="00F2669C">
      <w:pPr>
        <w:suppressAutoHyphens/>
        <w:spacing w:line="360" w:lineRule="auto"/>
        <w:ind w:firstLine="1134"/>
        <w:rPr>
          <w:sz w:val="22"/>
          <w:lang w:eastAsia="ar-SA"/>
        </w:rPr>
      </w:pPr>
      <w:r>
        <w:rPr>
          <w:sz w:val="22"/>
          <w:lang w:eastAsia="ar-SA"/>
        </w:rPr>
        <w:t xml:space="preserve">Não fora tudo isso, fato é que em </w:t>
      </w:r>
      <w:r w:rsidRPr="008D41C9">
        <w:rPr>
          <w:i/>
          <w:sz w:val="22"/>
          <w:lang w:eastAsia="ar-SA"/>
        </w:rPr>
        <w:t>todos</w:t>
      </w:r>
      <w:r>
        <w:rPr>
          <w:sz w:val="22"/>
          <w:lang w:eastAsia="ar-SA"/>
        </w:rPr>
        <w:t xml:space="preserve"> os TCIs se verifica a existência de uma série de </w:t>
      </w:r>
      <w:r w:rsidRPr="00A67393">
        <w:rPr>
          <w:i/>
          <w:sz w:val="22"/>
          <w:lang w:eastAsia="ar-SA"/>
        </w:rPr>
        <w:t xml:space="preserve">defeitos </w:t>
      </w:r>
      <w:r>
        <w:rPr>
          <w:i/>
          <w:sz w:val="22"/>
          <w:lang w:eastAsia="ar-SA"/>
        </w:rPr>
        <w:t>de</w:t>
      </w:r>
      <w:r>
        <w:rPr>
          <w:sz w:val="22"/>
          <w:lang w:eastAsia="ar-SA"/>
        </w:rPr>
        <w:t xml:space="preserve"> </w:t>
      </w:r>
      <w:r w:rsidRPr="00A67393">
        <w:rPr>
          <w:b/>
          <w:sz w:val="22"/>
          <w:lang w:eastAsia="ar-SA"/>
        </w:rPr>
        <w:t>formalização</w:t>
      </w:r>
      <w:r>
        <w:rPr>
          <w:sz w:val="22"/>
          <w:lang w:eastAsia="ar-SA"/>
        </w:rPr>
        <w:t xml:space="preserve"> no preenchimento de </w:t>
      </w:r>
      <w:r w:rsidRPr="00A67393">
        <w:rPr>
          <w:i/>
          <w:sz w:val="22"/>
          <w:lang w:eastAsia="ar-SA"/>
        </w:rPr>
        <w:t>diversos campos</w:t>
      </w:r>
      <w:r>
        <w:rPr>
          <w:sz w:val="22"/>
          <w:lang w:eastAsia="ar-SA"/>
        </w:rPr>
        <w:t xml:space="preserve"> de dados necessários do documento (art. 8º do Decreto Estadual nº 53.164/2016).</w:t>
      </w:r>
    </w:p>
    <w:p w:rsidR="00F2669C" w:rsidRDefault="00F2669C" w:rsidP="00F2669C">
      <w:pPr>
        <w:suppressAutoHyphens/>
        <w:spacing w:line="360" w:lineRule="auto"/>
        <w:ind w:firstLine="1134"/>
        <w:rPr>
          <w:sz w:val="22"/>
          <w:lang w:eastAsia="ar-SA"/>
        </w:rPr>
      </w:pPr>
    </w:p>
    <w:p w:rsidR="00F2669C" w:rsidRDefault="00F2669C" w:rsidP="00F2669C">
      <w:pPr>
        <w:suppressAutoHyphens/>
        <w:spacing w:line="360" w:lineRule="auto"/>
        <w:ind w:firstLine="1134"/>
        <w:rPr>
          <w:sz w:val="22"/>
          <w:lang w:eastAsia="ar-SA"/>
        </w:rPr>
      </w:pPr>
      <w:r>
        <w:rPr>
          <w:sz w:val="22"/>
          <w:lang w:eastAsia="ar-SA"/>
        </w:rPr>
        <w:lastRenderedPageBreak/>
        <w:t xml:space="preserve">Nesse sentido, passa-se à análise </w:t>
      </w:r>
      <w:r w:rsidRPr="00A67393">
        <w:rPr>
          <w:i/>
          <w:sz w:val="22"/>
          <w:lang w:eastAsia="ar-SA"/>
        </w:rPr>
        <w:t>individualizada</w:t>
      </w:r>
      <w:r>
        <w:rPr>
          <w:sz w:val="22"/>
          <w:lang w:eastAsia="ar-SA"/>
        </w:rPr>
        <w:t xml:space="preserve"> de cada TCI apresentado, para melhor compreensão.</w:t>
      </w:r>
    </w:p>
    <w:p w:rsidR="00C24A8F" w:rsidRDefault="00C24A8F" w:rsidP="0067698F">
      <w:pPr>
        <w:suppressAutoHyphens/>
        <w:spacing w:line="360" w:lineRule="auto"/>
        <w:ind w:firstLine="1418"/>
        <w:rPr>
          <w:b/>
          <w:color w:val="auto"/>
          <w:sz w:val="22"/>
          <w:lang w:eastAsia="ar-SA"/>
        </w:rPr>
      </w:pPr>
    </w:p>
    <w:p w:rsidR="009E649C" w:rsidRPr="007D1D57" w:rsidRDefault="00C41217" w:rsidP="009E649C">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primeiro</w:t>
      </w:r>
      <w:r w:rsidR="0085714F" w:rsidRPr="00CA08BF">
        <w:rPr>
          <w:b/>
          <w:color w:val="auto"/>
          <w:sz w:val="22"/>
          <w:lang w:eastAsia="ar-SA"/>
        </w:rPr>
        <w:t xml:space="preserve"> TCI</w:t>
      </w:r>
      <w:r w:rsidR="0085714F" w:rsidRPr="00CA08BF">
        <w:rPr>
          <w:color w:val="auto"/>
          <w:sz w:val="22"/>
          <w:lang w:eastAsia="ar-SA"/>
        </w:rPr>
        <w:t xml:space="preserve">, </w:t>
      </w:r>
      <w:r>
        <w:rPr>
          <w:color w:val="auto"/>
          <w:sz w:val="22"/>
          <w:lang w:eastAsia="ar-SA"/>
        </w:rPr>
        <w:t xml:space="preserve">classificou </w:t>
      </w:r>
      <w:r w:rsidR="0085714F" w:rsidRPr="00CA08BF">
        <w:rPr>
          <w:color w:val="auto"/>
          <w:sz w:val="22"/>
          <w:lang w:eastAsia="ar-SA"/>
        </w:rPr>
        <w:t xml:space="preserve">em </w:t>
      </w:r>
      <w:r w:rsidR="0085714F" w:rsidRPr="00C41217">
        <w:rPr>
          <w:b/>
          <w:color w:val="auto"/>
          <w:sz w:val="22"/>
          <w:lang w:eastAsia="ar-SA"/>
        </w:rPr>
        <w:t>grau</w:t>
      </w:r>
      <w:r w:rsidR="0085714F" w:rsidRPr="00CA08BF">
        <w:rPr>
          <w:color w:val="auto"/>
          <w:sz w:val="22"/>
          <w:lang w:eastAsia="ar-SA"/>
        </w:rPr>
        <w:t xml:space="preserve"> reservado o </w:t>
      </w:r>
      <w:r w:rsidRPr="00C41217">
        <w:rPr>
          <w:b/>
          <w:color w:val="auto"/>
          <w:sz w:val="22"/>
          <w:lang w:eastAsia="ar-SA"/>
        </w:rPr>
        <w:t xml:space="preserve">tipo de </w:t>
      </w:r>
      <w:r w:rsidR="0085714F" w:rsidRPr="00C41217">
        <w:rPr>
          <w:b/>
          <w:color w:val="auto"/>
          <w:sz w:val="22"/>
          <w:lang w:eastAsia="ar-SA"/>
        </w:rPr>
        <w:t>documento</w:t>
      </w:r>
      <w:r w:rsidR="0085714F" w:rsidRPr="00CA08BF">
        <w:rPr>
          <w:color w:val="auto"/>
          <w:sz w:val="22"/>
          <w:lang w:eastAsia="ar-SA"/>
        </w:rPr>
        <w:t xml:space="preserve"> denominado </w:t>
      </w:r>
      <w:r w:rsidR="0085714F" w:rsidRPr="00C41217">
        <w:rPr>
          <w:i/>
          <w:color w:val="auto"/>
          <w:sz w:val="22"/>
          <w:lang w:eastAsia="ar-SA"/>
        </w:rPr>
        <w:t>“Projeto de Pesquisa ou Inovação e Relatório Técnico do Projeto de Pesquisa”</w:t>
      </w:r>
      <w:r w:rsidR="0085714F" w:rsidRPr="00CA08BF">
        <w:rPr>
          <w:color w:val="auto"/>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sidR="00C96E1A">
        <w:rPr>
          <w:i/>
          <w:sz w:val="22"/>
          <w:lang w:eastAsia="ar-SA"/>
        </w:rPr>
        <w:t>encaminhamento pelo sistema SigFapergs</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pois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w:t>
      </w:r>
      <w:r w:rsidR="00C96E1A">
        <w:rPr>
          <w:i/>
          <w:color w:val="auto"/>
          <w:sz w:val="22"/>
          <w:lang w:eastAsia="ar-SA"/>
        </w:rPr>
        <w:t>10 anos</w:t>
      </w:r>
      <w:r>
        <w:rPr>
          <w:i/>
          <w:color w:val="auto"/>
          <w:sz w:val="22"/>
          <w:lang w:eastAsia="ar-SA"/>
        </w:rPr>
        <w:t xml:space="preserve">”, </w:t>
      </w:r>
      <w:r>
        <w:rPr>
          <w:color w:val="auto"/>
          <w:sz w:val="22"/>
          <w:lang w:eastAsia="ar-SA"/>
        </w:rPr>
        <w:t xml:space="preserve">em desacordo com o art. 24, § 1º, </w:t>
      </w:r>
      <w:r w:rsidR="00C96E1A">
        <w:rPr>
          <w:color w:val="auto"/>
          <w:sz w:val="22"/>
          <w:lang w:eastAsia="ar-SA"/>
        </w:rPr>
        <w:t xml:space="preserve">inciso III, </w:t>
      </w:r>
      <w:r>
        <w:rPr>
          <w:color w:val="auto"/>
          <w:sz w:val="22"/>
          <w:lang w:eastAsia="ar-SA"/>
        </w:rPr>
        <w:t>da LAI</w:t>
      </w:r>
      <w:r w:rsidR="00C96E1A">
        <w:rPr>
          <w:color w:val="auto"/>
          <w:sz w:val="22"/>
          <w:lang w:eastAsia="ar-SA"/>
        </w:rPr>
        <w:t>, que na hipótese de grau reservado estabelece prazo máximo de 05 anos</w:t>
      </w:r>
      <w:r>
        <w:rPr>
          <w:color w:val="auto"/>
          <w:sz w:val="22"/>
          <w:lang w:eastAsia="ar-SA"/>
        </w:rPr>
        <w:t xml:space="preserve">). </w:t>
      </w:r>
      <w:r w:rsidR="009E649C">
        <w:rPr>
          <w:color w:val="auto"/>
          <w:sz w:val="22"/>
          <w:lang w:eastAsia="ar-SA"/>
        </w:rPr>
        <w:t>F</w:t>
      </w:r>
      <w:r w:rsidR="009E649C" w:rsidRPr="00B928E9">
        <w:rPr>
          <w:color w:val="auto"/>
          <w:sz w:val="22"/>
          <w:lang w:eastAsia="ar-SA"/>
        </w:rPr>
        <w:t xml:space="preserve">oi informado o </w:t>
      </w:r>
      <w:r w:rsidR="009E649C" w:rsidRPr="00B928E9">
        <w:rPr>
          <w:b/>
          <w:color w:val="auto"/>
          <w:sz w:val="22"/>
          <w:lang w:eastAsia="ar-SA"/>
        </w:rPr>
        <w:t>fundamento legal</w:t>
      </w:r>
      <w:r w:rsidR="009E649C" w:rsidRPr="00B928E9">
        <w:rPr>
          <w:color w:val="auto"/>
          <w:sz w:val="22"/>
          <w:lang w:eastAsia="ar-SA"/>
        </w:rPr>
        <w:t xml:space="preserve"> para a classificação</w:t>
      </w:r>
      <w:r w:rsidR="009E649C">
        <w:rPr>
          <w:color w:val="auto"/>
          <w:sz w:val="22"/>
          <w:lang w:eastAsia="ar-SA"/>
        </w:rPr>
        <w:t xml:space="preserve"> (art. 5º da CF/88 e Lei nº 9.610/98, dispositivos, porém, que justamente indicam a </w:t>
      </w:r>
      <w:r w:rsidR="009E649C" w:rsidRPr="007C034F">
        <w:rPr>
          <w:i/>
          <w:color w:val="auto"/>
          <w:sz w:val="22"/>
          <w:lang w:eastAsia="ar-SA"/>
        </w:rPr>
        <w:t>desnecessidade</w:t>
      </w:r>
      <w:r w:rsidR="009E649C">
        <w:rPr>
          <w:color w:val="auto"/>
          <w:sz w:val="22"/>
          <w:lang w:eastAsia="ar-SA"/>
        </w:rPr>
        <w:t xml:space="preserve"> de classificação na hipótese)</w:t>
      </w:r>
      <w:r w:rsidR="009E649C" w:rsidRPr="00B928E9">
        <w:rPr>
          <w:color w:val="auto"/>
          <w:sz w:val="22"/>
          <w:lang w:eastAsia="ar-SA"/>
        </w:rPr>
        <w:t xml:space="preserve">, apontando como </w:t>
      </w:r>
      <w:r w:rsidR="009E649C" w:rsidRPr="00B928E9">
        <w:rPr>
          <w:b/>
          <w:color w:val="auto"/>
          <w:sz w:val="22"/>
          <w:lang w:eastAsia="ar-SA"/>
        </w:rPr>
        <w:t>razões</w:t>
      </w:r>
      <w:r w:rsidR="009E649C" w:rsidRPr="00B928E9">
        <w:rPr>
          <w:color w:val="auto"/>
          <w:sz w:val="22"/>
          <w:lang w:eastAsia="ar-SA"/>
        </w:rPr>
        <w:t xml:space="preserve"> </w:t>
      </w:r>
      <w:r w:rsidR="009E649C" w:rsidRPr="00B928E9">
        <w:rPr>
          <w:i/>
          <w:color w:val="auto"/>
          <w:sz w:val="22"/>
          <w:lang w:eastAsia="ar-SA"/>
        </w:rPr>
        <w:t>“</w:t>
      </w:r>
      <w:r w:rsidR="009E649C">
        <w:rPr>
          <w:i/>
          <w:color w:val="auto"/>
          <w:sz w:val="22"/>
          <w:lang w:eastAsia="ar-SA"/>
        </w:rPr>
        <w:t>resguardar o direito do pesquisador/instituição de pesquisa sobre seu projeto, diante de eventual depósito de patente</w:t>
      </w:r>
      <w:r w:rsidR="009E649C" w:rsidRPr="00B928E9">
        <w:rPr>
          <w:i/>
          <w:color w:val="auto"/>
          <w:sz w:val="22"/>
          <w:lang w:eastAsia="ar-SA"/>
        </w:rPr>
        <w:t>”</w:t>
      </w:r>
      <w:r w:rsidR="009E649C" w:rsidRPr="00B928E9">
        <w:rPr>
          <w:color w:val="auto"/>
          <w:sz w:val="22"/>
          <w:lang w:eastAsia="ar-SA"/>
        </w:rPr>
        <w:t xml:space="preserve">, o que indica que os documentos dizem respeito a sigilo </w:t>
      </w:r>
      <w:r w:rsidR="009E649C">
        <w:rPr>
          <w:color w:val="auto"/>
          <w:sz w:val="22"/>
          <w:lang w:eastAsia="ar-SA"/>
        </w:rPr>
        <w:t xml:space="preserve">de </w:t>
      </w:r>
      <w:r w:rsidR="009E649C" w:rsidRPr="009E649C">
        <w:rPr>
          <w:i/>
          <w:color w:val="auto"/>
          <w:sz w:val="22"/>
          <w:lang w:eastAsia="ar-SA"/>
        </w:rPr>
        <w:t>propriedade intelectual</w:t>
      </w:r>
      <w:r w:rsidR="009E649C" w:rsidRPr="00B928E9">
        <w:rPr>
          <w:color w:val="auto"/>
          <w:sz w:val="22"/>
          <w:lang w:eastAsia="ar-SA"/>
        </w:rPr>
        <w:t xml:space="preserve">, espécie de </w:t>
      </w:r>
      <w:r w:rsidR="009E649C" w:rsidRPr="00496A1A">
        <w:rPr>
          <w:i/>
          <w:color w:val="auto"/>
          <w:sz w:val="22"/>
          <w:lang w:eastAsia="ar-SA"/>
        </w:rPr>
        <w:t>sigilo legal</w:t>
      </w:r>
      <w:r w:rsidR="009E649C" w:rsidRPr="00B928E9">
        <w:rPr>
          <w:color w:val="auto"/>
          <w:sz w:val="22"/>
          <w:lang w:eastAsia="ar-SA"/>
        </w:rPr>
        <w:t>, que portanto independe de classificação de sigilo de acordo com o art. 2º, §§ 3º e 4º, do Decreto Estadual nº 53.164/2016</w:t>
      </w:r>
      <w:r w:rsidR="009E649C" w:rsidRPr="00A67393">
        <w:rPr>
          <w:color w:val="auto"/>
          <w:sz w:val="22"/>
        </w:rPr>
        <w:t>.</w:t>
      </w:r>
      <w:r w:rsidR="009E649C">
        <w:rPr>
          <w:color w:val="auto"/>
          <w:sz w:val="22"/>
        </w:rPr>
        <w:t xml:space="preserve"> </w:t>
      </w:r>
      <w:r w:rsidR="0085714F" w:rsidRPr="00CA08BF">
        <w:rPr>
          <w:color w:val="auto"/>
          <w:sz w:val="22"/>
          <w:lang w:eastAsia="ar-SA"/>
        </w:rPr>
        <w:t>Contudo, a título educativo, prossegue-se na análise formal do Termo, sendo apontadas a</w:t>
      </w:r>
      <w:r w:rsidR="009E649C">
        <w:rPr>
          <w:color w:val="auto"/>
          <w:sz w:val="22"/>
          <w:lang w:eastAsia="ar-SA"/>
        </w:rPr>
        <w:t>inda</w:t>
      </w:r>
      <w:r w:rsidR="0085714F" w:rsidRPr="00CA08BF">
        <w:rPr>
          <w:color w:val="auto"/>
          <w:sz w:val="22"/>
          <w:lang w:eastAsia="ar-SA"/>
        </w:rPr>
        <w:t xml:space="preserve"> algumas inconsistências: em </w:t>
      </w:r>
      <w:r w:rsidR="0085714F" w:rsidRPr="009E649C">
        <w:rPr>
          <w:b/>
          <w:color w:val="auto"/>
          <w:sz w:val="22"/>
          <w:lang w:eastAsia="ar-SA"/>
        </w:rPr>
        <w:t>categoria</w:t>
      </w:r>
      <w:r w:rsidR="0085714F" w:rsidRPr="00CA08BF">
        <w:rPr>
          <w:color w:val="auto"/>
          <w:sz w:val="22"/>
          <w:lang w:eastAsia="ar-SA"/>
        </w:rPr>
        <w:t xml:space="preserve"> não há correspondência com a tabela de códigos numéricos orientada no anexo II do Tutorial</w:t>
      </w:r>
      <w:r w:rsidR="001E344C" w:rsidRPr="00CA08BF">
        <w:rPr>
          <w:color w:val="auto"/>
          <w:sz w:val="22"/>
          <w:lang w:eastAsia="ar-SA"/>
        </w:rPr>
        <w:t xml:space="preserve"> de</w:t>
      </w:r>
      <w:r w:rsidR="0085714F" w:rsidRPr="00CA08BF">
        <w:rPr>
          <w:color w:val="auto"/>
          <w:sz w:val="22"/>
          <w:lang w:eastAsia="ar-SA"/>
        </w:rPr>
        <w:t xml:space="preserve"> Classificação </w:t>
      </w:r>
      <w:r w:rsidR="001E344C" w:rsidRPr="00CA08BF">
        <w:rPr>
          <w:color w:val="auto"/>
          <w:sz w:val="22"/>
          <w:lang w:eastAsia="ar-SA"/>
        </w:rPr>
        <w:t>de Informações</w:t>
      </w:r>
      <w:r w:rsidR="0085714F" w:rsidRPr="00CA08BF">
        <w:rPr>
          <w:color w:val="auto"/>
          <w:sz w:val="22"/>
          <w:lang w:eastAsia="ar-SA"/>
        </w:rPr>
        <w:t xml:space="preserve"> disponível no </w:t>
      </w:r>
      <w:r w:rsidR="0085714F" w:rsidRPr="009E649C">
        <w:rPr>
          <w:i/>
          <w:color w:val="auto"/>
          <w:sz w:val="22"/>
          <w:lang w:eastAsia="ar-SA"/>
        </w:rPr>
        <w:t>link</w:t>
      </w:r>
      <w:r w:rsidR="0085714F" w:rsidRPr="00CA08BF">
        <w:rPr>
          <w:color w:val="auto"/>
          <w:sz w:val="22"/>
          <w:lang w:eastAsia="ar-SA"/>
        </w:rPr>
        <w:t xml:space="preserve">: </w:t>
      </w:r>
      <w:r w:rsidR="0085714F" w:rsidRPr="009E649C">
        <w:rPr>
          <w:i/>
          <w:color w:val="auto"/>
          <w:sz w:val="22"/>
          <w:lang w:eastAsia="ar-SA"/>
        </w:rPr>
        <w:t>http://www.centraldeinformacao.rs.gov.br/tutorial-de-classificacao-de-informacoes</w:t>
      </w:r>
      <w:r w:rsidR="0085714F" w:rsidRPr="00CA08BF">
        <w:rPr>
          <w:color w:val="auto"/>
          <w:sz w:val="22"/>
          <w:lang w:eastAsia="ar-SA"/>
        </w:rPr>
        <w:t xml:space="preserve">. </w:t>
      </w:r>
      <w:r w:rsidR="00736E31">
        <w:rPr>
          <w:color w:val="auto"/>
          <w:sz w:val="22"/>
          <w:lang w:eastAsia="ar-SA"/>
        </w:rPr>
        <w:t>A</w:t>
      </w:r>
      <w:r w:rsidR="0085714F" w:rsidRPr="00CA08BF">
        <w:rPr>
          <w:color w:val="auto"/>
          <w:sz w:val="22"/>
          <w:lang w:eastAsia="ar-SA"/>
        </w:rPr>
        <w:t xml:space="preserve">lém disso, também </w:t>
      </w:r>
      <w:r w:rsidR="0085714F" w:rsidRPr="00C96E1A">
        <w:rPr>
          <w:i/>
          <w:color w:val="auto"/>
          <w:sz w:val="22"/>
          <w:lang w:eastAsia="ar-SA"/>
        </w:rPr>
        <w:t xml:space="preserve">não </w:t>
      </w:r>
      <w:r w:rsidR="001E344C" w:rsidRPr="00C96E1A">
        <w:rPr>
          <w:i/>
          <w:color w:val="auto"/>
          <w:sz w:val="22"/>
          <w:lang w:eastAsia="ar-SA"/>
        </w:rPr>
        <w:t>há especificação</w:t>
      </w:r>
      <w:r w:rsidR="001E344C" w:rsidRPr="00C96E1A">
        <w:rPr>
          <w:color w:val="auto"/>
          <w:sz w:val="22"/>
          <w:lang w:eastAsia="ar-SA"/>
        </w:rPr>
        <w:t xml:space="preserve"> da </w:t>
      </w:r>
      <w:r w:rsidR="001E344C" w:rsidRPr="00C96E1A">
        <w:rPr>
          <w:b/>
          <w:color w:val="auto"/>
          <w:sz w:val="22"/>
          <w:lang w:eastAsia="ar-SA"/>
        </w:rPr>
        <w:t xml:space="preserve">data </w:t>
      </w:r>
      <w:r w:rsidR="009E649C">
        <w:rPr>
          <w:b/>
          <w:color w:val="auto"/>
          <w:sz w:val="22"/>
          <w:lang w:eastAsia="ar-SA"/>
        </w:rPr>
        <w:t>d</w:t>
      </w:r>
      <w:r w:rsidR="001E344C" w:rsidRPr="00C96E1A">
        <w:rPr>
          <w:b/>
          <w:color w:val="auto"/>
          <w:sz w:val="22"/>
          <w:lang w:eastAsia="ar-SA"/>
        </w:rPr>
        <w:t>a classificação</w:t>
      </w:r>
      <w:r w:rsidR="005F65C6">
        <w:rPr>
          <w:b/>
          <w:color w:val="auto"/>
          <w:sz w:val="22"/>
          <w:lang w:eastAsia="ar-SA"/>
        </w:rPr>
        <w:t xml:space="preserve"> </w:t>
      </w:r>
      <w:r w:rsidR="005F65C6">
        <w:rPr>
          <w:color w:val="auto"/>
          <w:sz w:val="22"/>
          <w:lang w:eastAsia="ar-SA"/>
        </w:rPr>
        <w:t xml:space="preserve">(campo no qual consta: </w:t>
      </w:r>
      <w:r w:rsidR="005F65C6">
        <w:rPr>
          <w:i/>
          <w:color w:val="auto"/>
          <w:sz w:val="22"/>
          <w:lang w:eastAsia="ar-SA"/>
        </w:rPr>
        <w:t>“encaminhamento do projeto ou relatório técnico”</w:t>
      </w:r>
      <w:r w:rsidR="005F65C6">
        <w:rPr>
          <w:color w:val="auto"/>
          <w:sz w:val="22"/>
          <w:lang w:eastAsia="ar-SA"/>
        </w:rPr>
        <w:t>)</w:t>
      </w:r>
      <w:r w:rsidR="0085714F" w:rsidRPr="00CA08BF">
        <w:rPr>
          <w:color w:val="auto"/>
          <w:sz w:val="22"/>
          <w:lang w:eastAsia="ar-SA"/>
        </w:rPr>
        <w:t>.</w:t>
      </w:r>
      <w:r w:rsidR="009E649C">
        <w:rPr>
          <w:color w:val="auto"/>
          <w:sz w:val="22"/>
          <w:lang w:eastAsia="ar-SA"/>
        </w:rPr>
        <w:t xml:space="preserve"> </w:t>
      </w:r>
      <w:r w:rsidR="009E649C">
        <w:rPr>
          <w:color w:val="000000" w:themeColor="text1"/>
          <w:sz w:val="22"/>
          <w:lang w:eastAsia="ar-SA"/>
        </w:rPr>
        <w:t xml:space="preserve">De resto, foram corretamente indicados o </w:t>
      </w:r>
      <w:r w:rsidR="009E649C">
        <w:rPr>
          <w:b/>
          <w:color w:val="000000" w:themeColor="text1"/>
          <w:sz w:val="22"/>
          <w:lang w:eastAsia="ar-SA"/>
        </w:rPr>
        <w:t xml:space="preserve">órgão/entidade </w:t>
      </w:r>
      <w:r w:rsidR="009E649C" w:rsidRPr="009E649C">
        <w:rPr>
          <w:color w:val="000000" w:themeColor="text1"/>
          <w:sz w:val="22"/>
          <w:lang w:eastAsia="ar-SA"/>
        </w:rPr>
        <w:t>e</w:t>
      </w:r>
      <w:r w:rsidR="009E649C">
        <w:rPr>
          <w:color w:val="000000" w:themeColor="text1"/>
          <w:sz w:val="22"/>
          <w:lang w:eastAsia="ar-SA"/>
        </w:rPr>
        <w:t xml:space="preserve"> a </w:t>
      </w:r>
      <w:r w:rsidR="009E649C" w:rsidRPr="007D1D57">
        <w:rPr>
          <w:b/>
          <w:color w:val="000000" w:themeColor="text1"/>
          <w:sz w:val="22"/>
          <w:lang w:eastAsia="ar-SA"/>
        </w:rPr>
        <w:t>autoridade classificadora</w:t>
      </w:r>
      <w:r w:rsidR="009E649C">
        <w:rPr>
          <w:color w:val="000000" w:themeColor="text1"/>
          <w:sz w:val="22"/>
          <w:lang w:eastAsia="ar-SA"/>
        </w:rPr>
        <w:t>.</w:t>
      </w:r>
    </w:p>
    <w:p w:rsidR="001F0E21" w:rsidRPr="00A67393" w:rsidRDefault="001F0E21" w:rsidP="001F0E21">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w:t>
      </w:r>
      <w:r w:rsidRPr="00A67393">
        <w:rPr>
          <w:color w:val="auto"/>
          <w:sz w:val="22"/>
        </w:rPr>
        <w:lastRenderedPageBreak/>
        <w:t xml:space="preserve">a informações que </w:t>
      </w:r>
      <w:r>
        <w:rPr>
          <w:color w:val="auto"/>
          <w:sz w:val="22"/>
        </w:rPr>
        <w:t>são</w:t>
      </w:r>
      <w:r w:rsidRPr="00A67393">
        <w:rPr>
          <w:color w:val="auto"/>
          <w:sz w:val="22"/>
        </w:rPr>
        <w:t xml:space="preserve"> resguardadas por </w:t>
      </w:r>
      <w:r w:rsidRPr="002861E7">
        <w:rPr>
          <w:i/>
          <w:color w:val="auto"/>
          <w:sz w:val="22"/>
        </w:rPr>
        <w:t>sigilo legal</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85714F" w:rsidRDefault="0085714F" w:rsidP="00CD7CB1">
      <w:pPr>
        <w:suppressAutoHyphens/>
        <w:spacing w:line="360" w:lineRule="auto"/>
        <w:ind w:firstLine="1134"/>
        <w:rPr>
          <w:color w:val="auto"/>
          <w:sz w:val="22"/>
          <w:lang w:eastAsia="ar-SA"/>
        </w:rPr>
      </w:pPr>
    </w:p>
    <w:p w:rsidR="00D15B97" w:rsidRPr="007D1D57" w:rsidRDefault="00D15B97" w:rsidP="00D15B97">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segundo</w:t>
      </w:r>
      <w:r w:rsidRPr="00CA08BF">
        <w:rPr>
          <w:b/>
          <w:color w:val="auto"/>
          <w:sz w:val="22"/>
          <w:lang w:eastAsia="ar-SA"/>
        </w:rPr>
        <w:t xml:space="preserve"> TCI</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5F65C6">
        <w:rPr>
          <w:i/>
          <w:color w:val="auto"/>
          <w:sz w:val="22"/>
          <w:lang w:eastAsia="ar-SA"/>
        </w:rPr>
        <w:t>Formulário de Avaliação</w:t>
      </w:r>
      <w:r w:rsidRPr="00C41217">
        <w:rPr>
          <w:i/>
          <w:color w:val="auto"/>
          <w:sz w:val="22"/>
          <w:lang w:eastAsia="ar-SA"/>
        </w:rPr>
        <w:t>”</w:t>
      </w:r>
      <w:r w:rsidRPr="00CA08BF">
        <w:rPr>
          <w:color w:val="auto"/>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sidR="005F65C6">
        <w:rPr>
          <w:i/>
          <w:sz w:val="22"/>
          <w:lang w:eastAsia="ar-SA"/>
        </w:rPr>
        <w:t>Data da avaliação (Ad-Hoc ou Presencial)</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pois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“10 anos”, </w:t>
      </w:r>
      <w:r>
        <w:rPr>
          <w:color w:val="auto"/>
          <w:sz w:val="22"/>
          <w:lang w:eastAsia="ar-SA"/>
        </w:rPr>
        <w:t>em desacordo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w:t>
      </w:r>
      <w:r w:rsidR="005F65C6">
        <w:rPr>
          <w:color w:val="auto"/>
          <w:sz w:val="22"/>
          <w:lang w:eastAsia="ar-SA"/>
        </w:rPr>
        <w:t>s</w:t>
      </w:r>
      <w:r>
        <w:rPr>
          <w:color w:val="auto"/>
          <w:sz w:val="22"/>
          <w:lang w:eastAsia="ar-SA"/>
        </w:rPr>
        <w:t xml:space="preserve">. </w:t>
      </w:r>
      <w:r w:rsidR="005F65C6">
        <w:rPr>
          <w:color w:val="auto"/>
          <w:sz w:val="22"/>
          <w:lang w:eastAsia="ar-SA"/>
        </w:rPr>
        <w:t>23, inciso VI, e 31</w:t>
      </w:r>
      <w:r>
        <w:rPr>
          <w:color w:val="auto"/>
          <w:sz w:val="22"/>
          <w:lang w:eastAsia="ar-SA"/>
        </w:rPr>
        <w:t xml:space="preserve"> </w:t>
      </w:r>
      <w:r w:rsidR="005F65C6">
        <w:rPr>
          <w:color w:val="auto"/>
          <w:sz w:val="22"/>
          <w:lang w:eastAsia="ar-SA"/>
        </w:rPr>
        <w:t xml:space="preserve">da LAI – sendo que o último </w:t>
      </w:r>
      <w:r>
        <w:rPr>
          <w:color w:val="auto"/>
          <w:sz w:val="22"/>
          <w:lang w:eastAsia="ar-SA"/>
        </w:rPr>
        <w:t xml:space="preserve">dispositivo, porém, </w:t>
      </w:r>
      <w:r w:rsidR="005F65C6">
        <w:rPr>
          <w:color w:val="auto"/>
          <w:sz w:val="22"/>
          <w:lang w:eastAsia="ar-SA"/>
        </w:rPr>
        <w:t xml:space="preserve">que trata de informações pessoais, </w:t>
      </w:r>
      <w:r>
        <w:rPr>
          <w:color w:val="auto"/>
          <w:sz w:val="22"/>
          <w:lang w:eastAsia="ar-SA"/>
        </w:rPr>
        <w:t xml:space="preserve">justamente indica a </w:t>
      </w:r>
      <w:r w:rsidRPr="007C034F">
        <w:rPr>
          <w:i/>
          <w:color w:val="auto"/>
          <w:sz w:val="22"/>
          <w:lang w:eastAsia="ar-SA"/>
        </w:rPr>
        <w:t>desnecessidade</w:t>
      </w:r>
      <w:r>
        <w:rPr>
          <w:color w:val="auto"/>
          <w:sz w:val="22"/>
          <w:lang w:eastAsia="ar-SA"/>
        </w:rPr>
        <w:t xml:space="preserve"> de classificação na hipótese)</w:t>
      </w:r>
      <w:r w:rsidRPr="00B928E9">
        <w:rPr>
          <w:color w:val="auto"/>
          <w:sz w:val="22"/>
          <w:lang w:eastAsia="ar-SA"/>
        </w:rPr>
        <w:t xml:space="preserve">, apontando como </w:t>
      </w:r>
      <w:r w:rsidRPr="00B928E9">
        <w:rPr>
          <w:b/>
          <w:color w:val="auto"/>
          <w:sz w:val="22"/>
          <w:lang w:eastAsia="ar-SA"/>
        </w:rPr>
        <w:t>razões</w:t>
      </w:r>
      <w:r w:rsidRPr="00B928E9">
        <w:rPr>
          <w:color w:val="auto"/>
          <w:sz w:val="22"/>
          <w:lang w:eastAsia="ar-SA"/>
        </w:rPr>
        <w:t xml:space="preserve"> </w:t>
      </w:r>
      <w:r w:rsidRPr="00B928E9">
        <w:rPr>
          <w:i/>
          <w:color w:val="auto"/>
          <w:sz w:val="22"/>
          <w:lang w:eastAsia="ar-SA"/>
        </w:rPr>
        <w:t>“</w:t>
      </w:r>
      <w:r w:rsidR="005F65C6">
        <w:rPr>
          <w:i/>
          <w:color w:val="auto"/>
          <w:sz w:val="22"/>
          <w:lang w:eastAsia="ar-SA"/>
        </w:rPr>
        <w:t>para preservar a intimidade e a vida privada</w:t>
      </w:r>
      <w:r w:rsidRPr="00B928E9">
        <w:rPr>
          <w:i/>
          <w:color w:val="auto"/>
          <w:sz w:val="22"/>
          <w:lang w:eastAsia="ar-SA"/>
        </w:rPr>
        <w:t>”</w:t>
      </w:r>
      <w:r w:rsidRPr="00B928E9">
        <w:rPr>
          <w:color w:val="auto"/>
          <w:sz w:val="22"/>
          <w:lang w:eastAsia="ar-SA"/>
        </w:rPr>
        <w:t>, o que indica que os documentos dizem respeito</w:t>
      </w:r>
      <w:r w:rsidR="00A93028">
        <w:rPr>
          <w:color w:val="auto"/>
          <w:sz w:val="22"/>
          <w:lang w:eastAsia="ar-SA"/>
        </w:rPr>
        <w:t xml:space="preserve"> a</w:t>
      </w:r>
      <w:r w:rsidRPr="00B928E9">
        <w:rPr>
          <w:color w:val="auto"/>
          <w:sz w:val="22"/>
          <w:lang w:eastAsia="ar-SA"/>
        </w:rPr>
        <w:t xml:space="preserve"> </w:t>
      </w:r>
      <w:r w:rsidR="005F65C6">
        <w:rPr>
          <w:color w:val="auto"/>
          <w:sz w:val="22"/>
          <w:lang w:eastAsia="ar-SA"/>
        </w:rPr>
        <w:t xml:space="preserve">informações </w:t>
      </w:r>
      <w:r w:rsidR="005F65C6" w:rsidRPr="005F65C6">
        <w:rPr>
          <w:i/>
          <w:color w:val="auto"/>
          <w:sz w:val="22"/>
          <w:lang w:eastAsia="ar-SA"/>
        </w:rPr>
        <w:t>pessoais</w:t>
      </w:r>
      <w:r w:rsidRPr="00B928E9">
        <w:rPr>
          <w:color w:val="auto"/>
          <w:sz w:val="22"/>
          <w:lang w:eastAsia="ar-SA"/>
        </w:rPr>
        <w:t>, que portanto independe</w:t>
      </w:r>
      <w:r w:rsidR="00A93028">
        <w:rPr>
          <w:color w:val="auto"/>
          <w:sz w:val="22"/>
          <w:lang w:eastAsia="ar-SA"/>
        </w:rPr>
        <w:t>m</w:t>
      </w:r>
      <w:r w:rsidRPr="00B928E9">
        <w:rPr>
          <w:color w:val="auto"/>
          <w:sz w:val="22"/>
          <w:lang w:eastAsia="ar-SA"/>
        </w:rPr>
        <w:t xml:space="preserve"> de classificação de sigilo de acordo com o art. 2º, §§ </w:t>
      </w:r>
      <w:r w:rsidR="005F65C6">
        <w:rPr>
          <w:color w:val="auto"/>
          <w:sz w:val="22"/>
          <w:lang w:eastAsia="ar-SA"/>
        </w:rPr>
        <w:t>1</w:t>
      </w:r>
      <w:r w:rsidRPr="00B928E9">
        <w:rPr>
          <w:color w:val="auto"/>
          <w:sz w:val="22"/>
          <w:lang w:eastAsia="ar-SA"/>
        </w:rPr>
        <w:t xml:space="preserve">º e </w:t>
      </w:r>
      <w:r w:rsidR="005F65C6">
        <w:rPr>
          <w:color w:val="auto"/>
          <w:sz w:val="22"/>
          <w:lang w:eastAsia="ar-SA"/>
        </w:rPr>
        <w:t>2</w:t>
      </w:r>
      <w:r w:rsidRPr="00B928E9">
        <w:rPr>
          <w:color w:val="auto"/>
          <w:sz w:val="22"/>
          <w:lang w:eastAsia="ar-SA"/>
        </w:rPr>
        <w:t>º, do Decreto Estadual nº 53.164/2016</w:t>
      </w:r>
      <w:r w:rsidRPr="00A67393">
        <w:rPr>
          <w:color w:val="auto"/>
          <w:sz w:val="22"/>
        </w:rPr>
        <w:t>.</w:t>
      </w:r>
      <w:r>
        <w:rPr>
          <w:color w:val="auto"/>
          <w:sz w:val="22"/>
        </w:rPr>
        <w:t xml:space="preserve"> </w:t>
      </w:r>
      <w:r w:rsidR="005F65C6">
        <w:rPr>
          <w:color w:val="auto"/>
          <w:sz w:val="22"/>
        </w:rPr>
        <w:t xml:space="preserve">Não houve sequer motivação para a indicação do art. 23, VI, da LAI como um dos fundamentos legais. </w:t>
      </w:r>
      <w:r w:rsidR="005F65C6">
        <w:rPr>
          <w:color w:val="auto"/>
          <w:sz w:val="22"/>
          <w:lang w:eastAsia="ar-SA"/>
        </w:rPr>
        <w:t>No mais</w:t>
      </w:r>
      <w:r w:rsidRPr="00CA08BF">
        <w:rPr>
          <w:color w:val="auto"/>
          <w:sz w:val="22"/>
          <w:lang w:eastAsia="ar-SA"/>
        </w:rPr>
        <w:t>, a título educativo, prossegue-se na análise formal do Termo, sendo apontadas a</w:t>
      </w:r>
      <w:r>
        <w:rPr>
          <w:color w:val="auto"/>
          <w:sz w:val="22"/>
          <w:lang w:eastAsia="ar-SA"/>
        </w:rPr>
        <w:t>inda</w:t>
      </w:r>
      <w:r w:rsidRPr="00CA08BF">
        <w:rPr>
          <w:color w:val="auto"/>
          <w:sz w:val="22"/>
          <w:lang w:eastAsia="ar-SA"/>
        </w:rPr>
        <w:t xml:space="preserve"> algumas inconsistências: em </w:t>
      </w:r>
      <w:r w:rsidRPr="009E649C">
        <w:rPr>
          <w:b/>
          <w:color w:val="auto"/>
          <w:sz w:val="22"/>
          <w:lang w:eastAsia="ar-SA"/>
        </w:rPr>
        <w:t>categoria</w:t>
      </w:r>
      <w:r w:rsidRPr="00CA08BF">
        <w:rPr>
          <w:color w:val="auto"/>
          <w:sz w:val="22"/>
          <w:lang w:eastAsia="ar-SA"/>
        </w:rPr>
        <w:t xml:space="preserve"> não há 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r w:rsidRPr="009E649C">
        <w:rPr>
          <w:i/>
          <w:color w:val="auto"/>
          <w:sz w:val="22"/>
          <w:lang w:eastAsia="ar-SA"/>
        </w:rPr>
        <w:t>http://www.centraldeinformacao.rs.gov.br/tutorial-de-classificacao-de-informacoes</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C96E1A">
        <w:rPr>
          <w:i/>
          <w:color w:val="auto"/>
          <w:sz w:val="22"/>
          <w:lang w:eastAsia="ar-SA"/>
        </w:rPr>
        <w:t>não há especificação</w:t>
      </w:r>
      <w:r w:rsidRPr="00C96E1A">
        <w:rPr>
          <w:color w:val="auto"/>
          <w:sz w:val="22"/>
          <w:lang w:eastAsia="ar-SA"/>
        </w:rPr>
        <w:t xml:space="preserve"> 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sidR="005F65C6">
        <w:rPr>
          <w:b/>
          <w:color w:val="auto"/>
          <w:sz w:val="22"/>
          <w:lang w:eastAsia="ar-SA"/>
        </w:rPr>
        <w:t xml:space="preserve"> </w:t>
      </w:r>
      <w:r w:rsidR="00E52FE4">
        <w:rPr>
          <w:color w:val="auto"/>
          <w:sz w:val="22"/>
          <w:lang w:eastAsia="ar-SA"/>
        </w:rPr>
        <w:t>(</w:t>
      </w:r>
      <w:r w:rsidR="005F65C6">
        <w:rPr>
          <w:color w:val="auto"/>
          <w:sz w:val="22"/>
          <w:lang w:eastAsia="ar-SA"/>
        </w:rPr>
        <w:t xml:space="preserve">campo no qual consta: </w:t>
      </w:r>
      <w:r w:rsidR="005F65C6">
        <w:rPr>
          <w:i/>
          <w:color w:val="auto"/>
          <w:sz w:val="22"/>
          <w:lang w:eastAsia="ar-SA"/>
        </w:rPr>
        <w:t>“a partir da data da avaliação – publicação do resultado final”</w:t>
      </w:r>
      <w:r w:rsidR="005F65C6">
        <w:rPr>
          <w:color w:val="auto"/>
          <w:sz w:val="22"/>
          <w:lang w:eastAsia="ar-SA"/>
        </w:rPr>
        <w:t>)</w:t>
      </w:r>
      <w:r w:rsidRPr="00CA08BF">
        <w:rPr>
          <w:color w:val="auto"/>
          <w:sz w:val="22"/>
          <w:lang w:eastAsia="ar-SA"/>
        </w:rPr>
        <w:t>.</w:t>
      </w:r>
      <w:r>
        <w:rPr>
          <w:color w:val="auto"/>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rsidR="00D15B97" w:rsidRPr="00A67393" w:rsidRDefault="00D15B97" w:rsidP="00D15B97">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w:t>
      </w:r>
      <w:r w:rsidRPr="00A67393">
        <w:rPr>
          <w:color w:val="auto"/>
          <w:sz w:val="22"/>
        </w:rPr>
        <w:lastRenderedPageBreak/>
        <w:t xml:space="preserve">a informações que </w:t>
      </w:r>
      <w:r>
        <w:rPr>
          <w:color w:val="auto"/>
          <w:sz w:val="22"/>
        </w:rPr>
        <w:t>são</w:t>
      </w:r>
      <w:r w:rsidRPr="00A67393">
        <w:rPr>
          <w:color w:val="auto"/>
          <w:sz w:val="22"/>
        </w:rPr>
        <w:t xml:space="preserve"> resguardadas </w:t>
      </w:r>
      <w:r w:rsidR="005F65C6">
        <w:rPr>
          <w:color w:val="auto"/>
          <w:sz w:val="22"/>
        </w:rPr>
        <w:t xml:space="preserve">como </w:t>
      </w:r>
      <w:r w:rsidR="005F65C6">
        <w:rPr>
          <w:i/>
          <w:color w:val="auto"/>
          <w:sz w:val="22"/>
        </w:rPr>
        <w:t>informações pessoais</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CD7CB1" w:rsidRDefault="00CD7CB1" w:rsidP="0067698F">
      <w:pPr>
        <w:suppressAutoHyphens/>
        <w:spacing w:line="360" w:lineRule="auto"/>
        <w:ind w:firstLine="1418"/>
        <w:rPr>
          <w:b/>
          <w:color w:val="auto"/>
          <w:sz w:val="22"/>
          <w:lang w:eastAsia="ar-SA"/>
        </w:rPr>
      </w:pPr>
    </w:p>
    <w:p w:rsidR="005F65C6" w:rsidRPr="007D1D57" w:rsidRDefault="005F65C6" w:rsidP="005F65C6">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terceiro</w:t>
      </w:r>
      <w:r w:rsidRPr="00CA08BF">
        <w:rPr>
          <w:b/>
          <w:color w:val="auto"/>
          <w:sz w:val="22"/>
          <w:lang w:eastAsia="ar-SA"/>
        </w:rPr>
        <w:t xml:space="preserve"> TCI</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w:t>
      </w:r>
      <w:r>
        <w:rPr>
          <w:color w:val="auto"/>
          <w:sz w:val="22"/>
          <w:lang w:eastAsia="ar-SA"/>
        </w:rPr>
        <w:t>s</w:t>
      </w:r>
      <w:r w:rsidRPr="00CA08BF">
        <w:rPr>
          <w:color w:val="auto"/>
          <w:sz w:val="22"/>
          <w:lang w:eastAsia="ar-SA"/>
        </w:rPr>
        <w:t xml:space="preserve"> </w:t>
      </w:r>
      <w:r w:rsidRPr="00C41217">
        <w:rPr>
          <w:b/>
          <w:color w:val="auto"/>
          <w:sz w:val="22"/>
          <w:lang w:eastAsia="ar-SA"/>
        </w:rPr>
        <w:t>tipo</w:t>
      </w:r>
      <w:r>
        <w:rPr>
          <w:b/>
          <w:color w:val="auto"/>
          <w:sz w:val="22"/>
          <w:lang w:eastAsia="ar-SA"/>
        </w:rPr>
        <w:t>s</w:t>
      </w:r>
      <w:r w:rsidRPr="00C41217">
        <w:rPr>
          <w:b/>
          <w:color w:val="auto"/>
          <w:sz w:val="22"/>
          <w:lang w:eastAsia="ar-SA"/>
        </w:rPr>
        <w:t xml:space="preserve"> de documento</w:t>
      </w:r>
      <w:r>
        <w:rPr>
          <w:b/>
          <w:color w:val="auto"/>
          <w:sz w:val="22"/>
          <w:lang w:eastAsia="ar-SA"/>
        </w:rPr>
        <w:t>s</w:t>
      </w:r>
      <w:r w:rsidRPr="00CA08BF">
        <w:rPr>
          <w:color w:val="auto"/>
          <w:sz w:val="22"/>
          <w:lang w:eastAsia="ar-SA"/>
        </w:rPr>
        <w:t xml:space="preserve"> denominado</w:t>
      </w:r>
      <w:r>
        <w:rPr>
          <w:color w:val="auto"/>
          <w:sz w:val="22"/>
          <w:lang w:eastAsia="ar-SA"/>
        </w:rPr>
        <w:t>s</w:t>
      </w:r>
      <w:r w:rsidRPr="00CA08BF">
        <w:rPr>
          <w:color w:val="auto"/>
          <w:sz w:val="22"/>
          <w:lang w:eastAsia="ar-SA"/>
        </w:rPr>
        <w:t xml:space="preserve"> </w:t>
      </w:r>
      <w:r w:rsidRPr="00C41217">
        <w:rPr>
          <w:i/>
          <w:color w:val="auto"/>
          <w:sz w:val="22"/>
          <w:lang w:eastAsia="ar-SA"/>
        </w:rPr>
        <w:t>“</w:t>
      </w:r>
      <w:r>
        <w:rPr>
          <w:i/>
          <w:color w:val="auto"/>
          <w:sz w:val="22"/>
          <w:lang w:eastAsia="ar-SA"/>
        </w:rPr>
        <w:t>expediente da sindicância e expediente do PAD</w:t>
      </w:r>
      <w:r w:rsidRPr="00C41217">
        <w:rPr>
          <w:i/>
          <w:color w:val="auto"/>
          <w:sz w:val="22"/>
          <w:lang w:eastAsia="ar-SA"/>
        </w:rPr>
        <w:t>”</w:t>
      </w:r>
      <w:r w:rsidRPr="00CA08BF">
        <w:rPr>
          <w:color w:val="auto"/>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a partir da publicação da instauração da comissão</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pois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“5 anos depois do arquivamento”, </w:t>
      </w:r>
      <w:r>
        <w:rPr>
          <w:color w:val="auto"/>
          <w:sz w:val="22"/>
          <w:lang w:eastAsia="ar-SA"/>
        </w:rPr>
        <w:t>em desacordo com o art. 24, § 1º, inciso III, da LAI, que na hipótese de grau reservado estabelece prazo máximo de 05 anos a contar do termo inicial, que é a data de produção do documento).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5º da CF/88, dispositivo, porém, que indica se tratar de informações pessoais, </w:t>
      </w:r>
      <w:r w:rsidR="00E52FE4">
        <w:rPr>
          <w:color w:val="auto"/>
          <w:sz w:val="22"/>
          <w:lang w:eastAsia="ar-SA"/>
        </w:rPr>
        <w:t>havendo</w:t>
      </w:r>
      <w:r>
        <w:rPr>
          <w:color w:val="auto"/>
          <w:sz w:val="22"/>
          <w:lang w:eastAsia="ar-SA"/>
        </w:rPr>
        <w:t xml:space="preserve"> </w:t>
      </w:r>
      <w:r w:rsidRPr="007C034F">
        <w:rPr>
          <w:i/>
          <w:color w:val="auto"/>
          <w:sz w:val="22"/>
          <w:lang w:eastAsia="ar-SA"/>
        </w:rPr>
        <w:t>desnecessidade</w:t>
      </w:r>
      <w:r>
        <w:rPr>
          <w:color w:val="auto"/>
          <w:sz w:val="22"/>
          <w:lang w:eastAsia="ar-SA"/>
        </w:rPr>
        <w:t xml:space="preserve"> de classificação na hipótese)</w:t>
      </w:r>
      <w:r w:rsidRPr="00B928E9">
        <w:rPr>
          <w:color w:val="auto"/>
          <w:sz w:val="22"/>
          <w:lang w:eastAsia="ar-SA"/>
        </w:rPr>
        <w:t xml:space="preserve">, apontando como </w:t>
      </w:r>
      <w:r w:rsidRPr="00B928E9">
        <w:rPr>
          <w:b/>
          <w:color w:val="auto"/>
          <w:sz w:val="22"/>
          <w:lang w:eastAsia="ar-SA"/>
        </w:rPr>
        <w:t>razões</w:t>
      </w:r>
      <w:r w:rsidRPr="00B928E9">
        <w:rPr>
          <w:color w:val="auto"/>
          <w:sz w:val="22"/>
          <w:lang w:eastAsia="ar-SA"/>
        </w:rPr>
        <w:t xml:space="preserve"> </w:t>
      </w:r>
      <w:r w:rsidRPr="00B928E9">
        <w:rPr>
          <w:i/>
          <w:color w:val="auto"/>
          <w:sz w:val="22"/>
          <w:lang w:eastAsia="ar-SA"/>
        </w:rPr>
        <w:t>“</w:t>
      </w:r>
      <w:r w:rsidR="00E52FE4">
        <w:rPr>
          <w:i/>
          <w:color w:val="auto"/>
          <w:sz w:val="22"/>
          <w:lang w:eastAsia="ar-SA"/>
        </w:rPr>
        <w:t>violação da</w:t>
      </w:r>
      <w:r>
        <w:rPr>
          <w:i/>
          <w:color w:val="auto"/>
          <w:sz w:val="22"/>
          <w:lang w:eastAsia="ar-SA"/>
        </w:rPr>
        <w:t xml:space="preserve"> intimidade</w:t>
      </w:r>
      <w:r w:rsidR="00E52FE4">
        <w:rPr>
          <w:i/>
          <w:color w:val="auto"/>
          <w:sz w:val="22"/>
          <w:lang w:eastAsia="ar-SA"/>
        </w:rPr>
        <w:t>, honra e imagem</w:t>
      </w:r>
      <w:r w:rsidRPr="00B928E9">
        <w:rPr>
          <w:i/>
          <w:color w:val="auto"/>
          <w:sz w:val="22"/>
          <w:lang w:eastAsia="ar-SA"/>
        </w:rPr>
        <w:t>”</w:t>
      </w:r>
      <w:r w:rsidRPr="00B928E9">
        <w:rPr>
          <w:color w:val="auto"/>
          <w:sz w:val="22"/>
          <w:lang w:eastAsia="ar-SA"/>
        </w:rPr>
        <w:t xml:space="preserve">, o que </w:t>
      </w:r>
      <w:r w:rsidR="00E52FE4">
        <w:rPr>
          <w:color w:val="auto"/>
          <w:sz w:val="22"/>
          <w:lang w:eastAsia="ar-SA"/>
        </w:rPr>
        <w:t>reforça</w:t>
      </w:r>
      <w:r w:rsidRPr="00B928E9">
        <w:rPr>
          <w:color w:val="auto"/>
          <w:sz w:val="22"/>
          <w:lang w:eastAsia="ar-SA"/>
        </w:rPr>
        <w:t xml:space="preserve"> que os documentos dizem respeito </w:t>
      </w:r>
      <w:r w:rsidR="00A93028">
        <w:rPr>
          <w:color w:val="auto"/>
          <w:sz w:val="22"/>
          <w:lang w:eastAsia="ar-SA"/>
        </w:rPr>
        <w:t xml:space="preserve">a </w:t>
      </w:r>
      <w:r>
        <w:rPr>
          <w:color w:val="auto"/>
          <w:sz w:val="22"/>
          <w:lang w:eastAsia="ar-SA"/>
        </w:rPr>
        <w:t xml:space="preserve">informações </w:t>
      </w:r>
      <w:r w:rsidRPr="005F65C6">
        <w:rPr>
          <w:i/>
          <w:color w:val="auto"/>
          <w:sz w:val="22"/>
          <w:lang w:eastAsia="ar-SA"/>
        </w:rPr>
        <w:t>pessoais</w:t>
      </w:r>
      <w:r w:rsidRPr="00B928E9">
        <w:rPr>
          <w:color w:val="auto"/>
          <w:sz w:val="22"/>
          <w:lang w:eastAsia="ar-SA"/>
        </w:rPr>
        <w:t>, que portanto independe</w:t>
      </w:r>
      <w:r w:rsidR="00A93028">
        <w:rPr>
          <w:color w:val="auto"/>
          <w:sz w:val="22"/>
          <w:lang w:eastAsia="ar-SA"/>
        </w:rPr>
        <w:t>m</w:t>
      </w:r>
      <w:r w:rsidRPr="00B928E9">
        <w:rPr>
          <w:color w:val="auto"/>
          <w:sz w:val="22"/>
          <w:lang w:eastAsia="ar-SA"/>
        </w:rPr>
        <w:t xml:space="preserve"> de classificação de sigilo de acordo com o art. 2º, §§ </w:t>
      </w:r>
      <w:r>
        <w:rPr>
          <w:color w:val="auto"/>
          <w:sz w:val="22"/>
          <w:lang w:eastAsia="ar-SA"/>
        </w:rPr>
        <w:t>1</w:t>
      </w:r>
      <w:r w:rsidRPr="00B928E9">
        <w:rPr>
          <w:color w:val="auto"/>
          <w:sz w:val="22"/>
          <w:lang w:eastAsia="ar-SA"/>
        </w:rPr>
        <w:t xml:space="preserve">º e </w:t>
      </w:r>
      <w:r>
        <w:rPr>
          <w:color w:val="auto"/>
          <w:sz w:val="22"/>
          <w:lang w:eastAsia="ar-SA"/>
        </w:rPr>
        <w:t>2</w:t>
      </w:r>
      <w:r w:rsidRPr="00B928E9">
        <w:rPr>
          <w:color w:val="auto"/>
          <w:sz w:val="22"/>
          <w:lang w:eastAsia="ar-SA"/>
        </w:rPr>
        <w:t>º, do Decreto Estadual nº 53.164/2016</w:t>
      </w:r>
      <w:r w:rsidRPr="00A67393">
        <w:rPr>
          <w:color w:val="auto"/>
          <w:sz w:val="22"/>
        </w:rPr>
        <w:t>.</w:t>
      </w:r>
      <w:r>
        <w:rPr>
          <w:color w:val="auto"/>
          <w:sz w:val="22"/>
        </w:rPr>
        <w:t xml:space="preserve"> </w:t>
      </w:r>
      <w:r w:rsidR="00E52FE4">
        <w:rPr>
          <w:color w:val="auto"/>
          <w:sz w:val="22"/>
        </w:rPr>
        <w:t>Ademais, como referido preliminarmente no voto, a hipótese também se enquadra no</w:t>
      </w:r>
      <w:r w:rsidR="00E52FE4" w:rsidRPr="00E52FE4">
        <w:rPr>
          <w:color w:val="auto"/>
          <w:sz w:val="22"/>
        </w:rPr>
        <w:t xml:space="preserve"> sigilo de processo administrativo-disciplinar em curso (art. 207 da LCE nº 10.098/94)</w:t>
      </w:r>
      <w:r w:rsidR="00E52FE4">
        <w:rPr>
          <w:color w:val="auto"/>
          <w:sz w:val="22"/>
        </w:rPr>
        <w:t xml:space="preserve">, enquadrando-se como hipótese de </w:t>
      </w:r>
      <w:r w:rsidR="00E52FE4" w:rsidRPr="00E52FE4">
        <w:rPr>
          <w:i/>
          <w:color w:val="auto"/>
          <w:sz w:val="22"/>
        </w:rPr>
        <w:t>sigilo legal</w:t>
      </w:r>
      <w:r w:rsidR="00E52FE4">
        <w:rPr>
          <w:color w:val="auto"/>
          <w:sz w:val="22"/>
        </w:rPr>
        <w:t>, o que igualmente torna desnecessário o procedimento de classificação, conforme art. 2º, §§ 3º e 4º, do Decreto Estadual nº 53.164/2016.</w:t>
      </w:r>
      <w:r w:rsidR="00E52FE4" w:rsidRPr="00E52FE4">
        <w:rPr>
          <w:color w:val="auto"/>
          <w:sz w:val="22"/>
        </w:rPr>
        <w:t xml:space="preserve"> </w:t>
      </w:r>
      <w:r>
        <w:rPr>
          <w:color w:val="auto"/>
          <w:sz w:val="22"/>
          <w:lang w:eastAsia="ar-SA"/>
        </w:rPr>
        <w:t>No mais</w:t>
      </w:r>
      <w:r w:rsidRPr="00CA08BF">
        <w:rPr>
          <w:color w:val="auto"/>
          <w:sz w:val="22"/>
          <w:lang w:eastAsia="ar-SA"/>
        </w:rPr>
        <w:t>, a título educativo, prossegue-se na análise formal do Termo, sendo apontadas a</w:t>
      </w:r>
      <w:r>
        <w:rPr>
          <w:color w:val="auto"/>
          <w:sz w:val="22"/>
          <w:lang w:eastAsia="ar-SA"/>
        </w:rPr>
        <w:t>inda</w:t>
      </w:r>
      <w:r w:rsidRPr="00CA08BF">
        <w:rPr>
          <w:color w:val="auto"/>
          <w:sz w:val="22"/>
          <w:lang w:eastAsia="ar-SA"/>
        </w:rPr>
        <w:t xml:space="preserve"> algumas inconsistências: em </w:t>
      </w:r>
      <w:r w:rsidRPr="009E649C">
        <w:rPr>
          <w:b/>
          <w:color w:val="auto"/>
          <w:sz w:val="22"/>
          <w:lang w:eastAsia="ar-SA"/>
        </w:rPr>
        <w:t>categoria</w:t>
      </w:r>
      <w:r w:rsidRPr="00CA08BF">
        <w:rPr>
          <w:color w:val="auto"/>
          <w:sz w:val="22"/>
          <w:lang w:eastAsia="ar-SA"/>
        </w:rPr>
        <w:t xml:space="preserve"> não há 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r w:rsidRPr="009E649C">
        <w:rPr>
          <w:i/>
          <w:color w:val="auto"/>
          <w:sz w:val="22"/>
          <w:lang w:eastAsia="ar-SA"/>
        </w:rPr>
        <w:t>http://www.centraldeinformacao.rs.gov.br/tutorial-de-classificacao-de-informacoes</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C96E1A">
        <w:rPr>
          <w:i/>
          <w:color w:val="auto"/>
          <w:sz w:val="22"/>
          <w:lang w:eastAsia="ar-SA"/>
        </w:rPr>
        <w:t>não há especificação</w:t>
      </w:r>
      <w:r w:rsidRPr="00C96E1A">
        <w:rPr>
          <w:color w:val="auto"/>
          <w:sz w:val="22"/>
          <w:lang w:eastAsia="ar-SA"/>
        </w:rPr>
        <w:t xml:space="preserve"> 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sidR="00E52FE4">
        <w:rPr>
          <w:color w:val="auto"/>
          <w:sz w:val="22"/>
          <w:lang w:eastAsia="ar-SA"/>
        </w:rPr>
        <w:t>(</w:t>
      </w:r>
      <w:r>
        <w:rPr>
          <w:color w:val="auto"/>
          <w:sz w:val="22"/>
          <w:lang w:eastAsia="ar-SA"/>
        </w:rPr>
        <w:t xml:space="preserve">campo no qual consta: </w:t>
      </w:r>
      <w:r>
        <w:rPr>
          <w:i/>
          <w:color w:val="auto"/>
          <w:sz w:val="22"/>
          <w:lang w:eastAsia="ar-SA"/>
        </w:rPr>
        <w:t>“</w:t>
      </w:r>
      <w:r w:rsidR="00E52FE4">
        <w:rPr>
          <w:i/>
          <w:color w:val="auto"/>
          <w:sz w:val="22"/>
          <w:lang w:eastAsia="ar-SA"/>
        </w:rPr>
        <w:t>da publicação da instauração da Sindicância ou PAD</w:t>
      </w:r>
      <w:r>
        <w:rPr>
          <w:i/>
          <w:color w:val="auto"/>
          <w:sz w:val="22"/>
          <w:lang w:eastAsia="ar-SA"/>
        </w:rPr>
        <w:t>”</w:t>
      </w:r>
      <w:r>
        <w:rPr>
          <w:color w:val="auto"/>
          <w:sz w:val="22"/>
          <w:lang w:eastAsia="ar-SA"/>
        </w:rPr>
        <w:t>)</w:t>
      </w:r>
      <w:r w:rsidRPr="00CA08BF">
        <w:rPr>
          <w:color w:val="auto"/>
          <w:sz w:val="22"/>
          <w:lang w:eastAsia="ar-SA"/>
        </w:rPr>
        <w:t>.</w:t>
      </w:r>
      <w:r>
        <w:rPr>
          <w:color w:val="auto"/>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rsidR="005F65C6" w:rsidRPr="00A67393" w:rsidRDefault="005F65C6" w:rsidP="005F65C6">
      <w:pPr>
        <w:suppressAutoHyphens/>
        <w:spacing w:line="360" w:lineRule="auto"/>
        <w:ind w:firstLine="1134"/>
        <w:rPr>
          <w:color w:val="auto"/>
          <w:sz w:val="22"/>
          <w:lang w:eastAsia="ar-SA"/>
        </w:rPr>
      </w:pPr>
      <w:r w:rsidRPr="00A67393">
        <w:rPr>
          <w:color w:val="auto"/>
          <w:sz w:val="22"/>
          <w:lang w:eastAsia="ar-SA"/>
        </w:rPr>
        <w:lastRenderedPageBreak/>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w:t>
      </w:r>
      <w:r w:rsidR="00E52FE4">
        <w:rPr>
          <w:color w:val="auto"/>
          <w:sz w:val="22"/>
        </w:rPr>
        <w:t xml:space="preserve">tanto </w:t>
      </w:r>
      <w:r>
        <w:rPr>
          <w:color w:val="auto"/>
          <w:sz w:val="22"/>
        </w:rPr>
        <w:t xml:space="preserve">como </w:t>
      </w:r>
      <w:r>
        <w:rPr>
          <w:i/>
          <w:color w:val="auto"/>
          <w:sz w:val="22"/>
        </w:rPr>
        <w:t>informações pessoais</w:t>
      </w:r>
      <w:r w:rsidRPr="00A67393">
        <w:rPr>
          <w:color w:val="auto"/>
          <w:sz w:val="22"/>
        </w:rPr>
        <w:t xml:space="preserve">, </w:t>
      </w:r>
      <w:r w:rsidR="00E52FE4">
        <w:rPr>
          <w:color w:val="auto"/>
          <w:sz w:val="22"/>
        </w:rPr>
        <w:t xml:space="preserve">quanto por </w:t>
      </w:r>
      <w:r w:rsidR="00E52FE4">
        <w:rPr>
          <w:i/>
          <w:color w:val="auto"/>
          <w:sz w:val="22"/>
        </w:rPr>
        <w:t xml:space="preserve">sigilo legal, </w:t>
      </w:r>
      <w:r w:rsidR="00E52FE4">
        <w:rPr>
          <w:color w:val="auto"/>
          <w:sz w:val="22"/>
        </w:rPr>
        <w:t>ambas situações</w:t>
      </w:r>
      <w:r>
        <w:rPr>
          <w:color w:val="auto"/>
          <w:sz w:val="22"/>
        </w:rPr>
        <w:t xml:space="preserve"> que </w:t>
      </w:r>
      <w:r w:rsidRPr="00125946">
        <w:rPr>
          <w:i/>
          <w:color w:val="auto"/>
          <w:sz w:val="22"/>
        </w:rPr>
        <w:t>independe</w:t>
      </w:r>
      <w:r w:rsidR="00E52FE4">
        <w:rPr>
          <w:i/>
          <w:color w:val="auto"/>
          <w:sz w:val="22"/>
        </w:rPr>
        <w:t>m</w:t>
      </w:r>
      <w:r w:rsidRPr="00A67393">
        <w:rPr>
          <w:color w:val="auto"/>
          <w:sz w:val="22"/>
        </w:rPr>
        <w:t xml:space="preserve"> de classificação de sigilo no âmbito da Lei de Acesso à Informação.</w:t>
      </w:r>
    </w:p>
    <w:p w:rsidR="005F65C6" w:rsidRDefault="005F65C6" w:rsidP="00DE3D6F">
      <w:pPr>
        <w:suppressAutoHyphens/>
        <w:spacing w:line="360" w:lineRule="auto"/>
        <w:ind w:firstLine="1418"/>
        <w:rPr>
          <w:b/>
          <w:color w:val="auto"/>
          <w:sz w:val="22"/>
          <w:lang w:eastAsia="ar-SA"/>
        </w:rPr>
      </w:pPr>
    </w:p>
    <w:p w:rsidR="005F65C6" w:rsidRDefault="005F65C6" w:rsidP="00DE3D6F">
      <w:pPr>
        <w:suppressAutoHyphens/>
        <w:spacing w:line="360" w:lineRule="auto"/>
        <w:ind w:firstLine="1418"/>
        <w:rPr>
          <w:b/>
          <w:color w:val="auto"/>
          <w:sz w:val="22"/>
          <w:lang w:eastAsia="ar-SA"/>
        </w:rPr>
      </w:pPr>
    </w:p>
    <w:p w:rsidR="005F65C6" w:rsidRDefault="005F65C6" w:rsidP="00DE3D6F">
      <w:pPr>
        <w:suppressAutoHyphens/>
        <w:spacing w:line="360" w:lineRule="auto"/>
        <w:ind w:firstLine="1418"/>
        <w:rPr>
          <w:b/>
          <w:color w:val="auto"/>
          <w:sz w:val="22"/>
          <w:lang w:eastAsia="ar-SA"/>
        </w:rPr>
      </w:pPr>
    </w:p>
    <w:p w:rsidR="0085714F" w:rsidRPr="00CA08BF" w:rsidRDefault="00DE3D6F" w:rsidP="00DE3D6F">
      <w:pPr>
        <w:suppressAutoHyphens/>
        <w:spacing w:line="360" w:lineRule="auto"/>
        <w:ind w:firstLine="1418"/>
        <w:rPr>
          <w:color w:val="auto"/>
          <w:sz w:val="22"/>
          <w:lang w:eastAsia="ar-SA"/>
        </w:rPr>
      </w:pPr>
      <w:r w:rsidRPr="00CA08BF">
        <w:rPr>
          <w:color w:val="auto"/>
          <w:sz w:val="22"/>
          <w:lang w:eastAsia="ar-SA"/>
        </w:rPr>
        <w:t>Vale ressal</w:t>
      </w:r>
      <w:r w:rsidR="00ED5C92">
        <w:rPr>
          <w:color w:val="auto"/>
          <w:sz w:val="22"/>
          <w:lang w:eastAsia="ar-SA"/>
        </w:rPr>
        <w:t>v</w:t>
      </w:r>
      <w:r w:rsidRPr="00CA08BF">
        <w:rPr>
          <w:color w:val="auto"/>
          <w:sz w:val="22"/>
          <w:lang w:eastAsia="ar-SA"/>
        </w:rPr>
        <w:t>ar, por oportuno, que em</w:t>
      </w:r>
      <w:r w:rsidR="0085714F" w:rsidRPr="00CA08BF">
        <w:rPr>
          <w:color w:val="000000" w:themeColor="text1"/>
          <w:sz w:val="22"/>
          <w:lang w:eastAsia="ar-SA"/>
        </w:rPr>
        <w:t xml:space="preserve"> se tratando de pedido de acesso à informaç</w:t>
      </w:r>
      <w:r w:rsidRPr="00CA08BF">
        <w:rPr>
          <w:color w:val="000000" w:themeColor="text1"/>
          <w:sz w:val="22"/>
          <w:lang w:eastAsia="ar-SA"/>
        </w:rPr>
        <w:t>ão</w:t>
      </w:r>
      <w:r w:rsidR="0085714F" w:rsidRPr="00CA08BF">
        <w:rPr>
          <w:color w:val="000000" w:themeColor="text1"/>
          <w:sz w:val="22"/>
          <w:lang w:eastAsia="ar-SA"/>
        </w:rPr>
        <w:t xml:space="preserve"> que integre</w:t>
      </w:r>
      <w:r w:rsidRPr="00CA08BF">
        <w:rPr>
          <w:color w:val="000000" w:themeColor="text1"/>
          <w:sz w:val="22"/>
          <w:lang w:eastAsia="ar-SA"/>
        </w:rPr>
        <w:t xml:space="preserve"> alguma espécie de Procedimento Administrativo D</w:t>
      </w:r>
      <w:r w:rsidR="0085714F" w:rsidRPr="00CA08BF">
        <w:rPr>
          <w:color w:val="000000" w:themeColor="text1"/>
          <w:sz w:val="22"/>
          <w:lang w:eastAsia="ar-SA"/>
        </w:rPr>
        <w:t>isciplinar ainda não concluído, há de se diferenciar as informações sobre o processo em si (por exemplo, a portaria instauradora, as oitivas, os despachos e decisões</w:t>
      </w:r>
      <w:r w:rsidR="00ED5C92">
        <w:rPr>
          <w:color w:val="000000" w:themeColor="text1"/>
          <w:sz w:val="22"/>
          <w:lang w:eastAsia="ar-SA"/>
        </w:rPr>
        <w:t>,</w:t>
      </w:r>
      <w:r w:rsidR="0085714F" w:rsidRPr="00CA08BF">
        <w:rPr>
          <w:color w:val="000000" w:themeColor="text1"/>
          <w:sz w:val="22"/>
          <w:lang w:eastAsia="ar-SA"/>
        </w:rPr>
        <w:t xml:space="preserve"> etc) das eventuais informações que apenas circunstancialmente o instruem, as quais não necessariamente estão acobertadas por algum sigilo, a não ser que se enquadrem, por si só, em alguma das hipóte</w:t>
      </w:r>
      <w:r w:rsidRPr="00CA08BF">
        <w:rPr>
          <w:color w:val="000000" w:themeColor="text1"/>
          <w:sz w:val="22"/>
          <w:lang w:eastAsia="ar-SA"/>
        </w:rPr>
        <w:t>ses de que trata o art. 10, inciso I a III do Decreto Estadual nº</w:t>
      </w:r>
      <w:r w:rsidR="0085714F" w:rsidRPr="00CA08BF">
        <w:rPr>
          <w:color w:val="000000" w:themeColor="text1"/>
          <w:sz w:val="22"/>
          <w:lang w:eastAsia="ar-SA"/>
        </w:rPr>
        <w:t xml:space="preserve"> 49.111/12</w:t>
      </w:r>
      <w:r w:rsidR="00ED5C92">
        <w:rPr>
          <w:color w:val="000000" w:themeColor="text1"/>
          <w:sz w:val="22"/>
          <w:lang w:eastAsia="ar-SA"/>
        </w:rPr>
        <w:t xml:space="preserve"> (Súmula nº 08 da CMRI/RS)</w:t>
      </w:r>
      <w:r w:rsidR="0085714F" w:rsidRPr="00CA08BF">
        <w:rPr>
          <w:color w:val="000000" w:themeColor="text1"/>
          <w:sz w:val="22"/>
          <w:lang w:eastAsia="ar-SA"/>
        </w:rPr>
        <w:t>.</w:t>
      </w:r>
    </w:p>
    <w:p w:rsidR="00ED5C92" w:rsidRDefault="00ED5C92" w:rsidP="005635B4">
      <w:pPr>
        <w:suppressAutoHyphens/>
        <w:spacing w:line="360" w:lineRule="auto"/>
        <w:ind w:firstLine="1418"/>
        <w:rPr>
          <w:b/>
          <w:color w:val="auto"/>
          <w:sz w:val="22"/>
          <w:lang w:eastAsia="ar-SA"/>
        </w:rPr>
      </w:pPr>
    </w:p>
    <w:p w:rsidR="004D2EB2" w:rsidRPr="007D1D57" w:rsidRDefault="004D2EB2" w:rsidP="004D2EB2">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quarto</w:t>
      </w:r>
      <w:r w:rsidRPr="00CA08BF">
        <w:rPr>
          <w:b/>
          <w:color w:val="auto"/>
          <w:sz w:val="22"/>
          <w:lang w:eastAsia="ar-SA"/>
        </w:rPr>
        <w:t xml:space="preserve"> TCI</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w:t>
      </w:r>
      <w:r>
        <w:rPr>
          <w:color w:val="auto"/>
          <w:sz w:val="22"/>
          <w:lang w:eastAsia="ar-SA"/>
        </w:rPr>
        <w:t>s</w:t>
      </w:r>
      <w:r w:rsidRPr="00CA08BF">
        <w:rPr>
          <w:color w:val="auto"/>
          <w:sz w:val="22"/>
          <w:lang w:eastAsia="ar-SA"/>
        </w:rPr>
        <w:t xml:space="preserve"> </w:t>
      </w:r>
      <w:r w:rsidRPr="00C41217">
        <w:rPr>
          <w:b/>
          <w:color w:val="auto"/>
          <w:sz w:val="22"/>
          <w:lang w:eastAsia="ar-SA"/>
        </w:rPr>
        <w:t>tipo</w:t>
      </w:r>
      <w:r>
        <w:rPr>
          <w:b/>
          <w:color w:val="auto"/>
          <w:sz w:val="22"/>
          <w:lang w:eastAsia="ar-SA"/>
        </w:rPr>
        <w:t>s</w:t>
      </w:r>
      <w:r w:rsidRPr="00C41217">
        <w:rPr>
          <w:b/>
          <w:color w:val="auto"/>
          <w:sz w:val="22"/>
          <w:lang w:eastAsia="ar-SA"/>
        </w:rPr>
        <w:t xml:space="preserve"> de documento</w:t>
      </w:r>
      <w:r>
        <w:rPr>
          <w:b/>
          <w:color w:val="auto"/>
          <w:sz w:val="22"/>
          <w:lang w:eastAsia="ar-SA"/>
        </w:rPr>
        <w:t>s</w:t>
      </w:r>
      <w:r w:rsidRPr="00CA08BF">
        <w:rPr>
          <w:color w:val="auto"/>
          <w:sz w:val="22"/>
          <w:lang w:eastAsia="ar-SA"/>
        </w:rPr>
        <w:t xml:space="preserve"> denominado</w:t>
      </w:r>
      <w:r>
        <w:rPr>
          <w:color w:val="auto"/>
          <w:sz w:val="22"/>
          <w:lang w:eastAsia="ar-SA"/>
        </w:rPr>
        <w:t>s</w:t>
      </w:r>
      <w:r w:rsidRPr="00CA08BF">
        <w:rPr>
          <w:color w:val="auto"/>
          <w:sz w:val="22"/>
          <w:lang w:eastAsia="ar-SA"/>
        </w:rPr>
        <w:t xml:space="preserve"> </w:t>
      </w:r>
      <w:r w:rsidRPr="00C41217">
        <w:rPr>
          <w:i/>
          <w:color w:val="auto"/>
          <w:sz w:val="22"/>
          <w:lang w:eastAsia="ar-SA"/>
        </w:rPr>
        <w:t>“</w:t>
      </w:r>
      <w:r>
        <w:rPr>
          <w:i/>
          <w:color w:val="auto"/>
          <w:sz w:val="22"/>
          <w:lang w:eastAsia="ar-SA"/>
        </w:rPr>
        <w:t>Pasta funcional completa dos servidores, estagiários e diretores</w:t>
      </w:r>
      <w:r w:rsidRPr="00C41217">
        <w:rPr>
          <w:i/>
          <w:color w:val="auto"/>
          <w:sz w:val="22"/>
          <w:lang w:eastAsia="ar-SA"/>
        </w:rPr>
        <w:t>”</w:t>
      </w:r>
      <w:r w:rsidRPr="00CA08BF">
        <w:rPr>
          <w:color w:val="auto"/>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abertura da pasta</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pois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“100 anos”, </w:t>
      </w:r>
      <w:r>
        <w:rPr>
          <w:color w:val="auto"/>
          <w:sz w:val="22"/>
          <w:lang w:eastAsia="ar-SA"/>
        </w:rPr>
        <w:t>em desacordo com o art. 24, § 1º, da LAI</w:t>
      </w:r>
      <w:r w:rsidR="009A0E40">
        <w:rPr>
          <w:color w:val="auto"/>
          <w:sz w:val="22"/>
          <w:lang w:eastAsia="ar-SA"/>
        </w:rPr>
        <w:t xml:space="preserve"> para o caso de classificação no grau reservado</w:t>
      </w:r>
      <w:r>
        <w:rPr>
          <w:color w:val="auto"/>
          <w:sz w:val="22"/>
          <w:lang w:eastAsia="ar-SA"/>
        </w:rPr>
        <w:t>).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(arts. 31 da LAI e 16 do Decreto Estadual nº 49.111/202 – dispositivos, porém, que tratam de informações pessoais, justamente indicando a </w:t>
      </w:r>
      <w:r w:rsidRPr="007C034F">
        <w:rPr>
          <w:i/>
          <w:color w:val="auto"/>
          <w:sz w:val="22"/>
          <w:lang w:eastAsia="ar-SA"/>
        </w:rPr>
        <w:t>desnecessidade</w:t>
      </w:r>
      <w:r>
        <w:rPr>
          <w:color w:val="auto"/>
          <w:sz w:val="22"/>
          <w:lang w:eastAsia="ar-SA"/>
        </w:rPr>
        <w:t xml:space="preserve"> de classificação na hipótese)</w:t>
      </w:r>
      <w:r w:rsidRPr="00B928E9">
        <w:rPr>
          <w:color w:val="auto"/>
          <w:sz w:val="22"/>
          <w:lang w:eastAsia="ar-SA"/>
        </w:rPr>
        <w:t xml:space="preserve">, apontando como </w:t>
      </w:r>
      <w:r w:rsidRPr="00B928E9">
        <w:rPr>
          <w:b/>
          <w:color w:val="auto"/>
          <w:sz w:val="22"/>
          <w:lang w:eastAsia="ar-SA"/>
        </w:rPr>
        <w:t>razões</w:t>
      </w:r>
      <w:r w:rsidRPr="00B928E9">
        <w:rPr>
          <w:color w:val="auto"/>
          <w:sz w:val="22"/>
          <w:lang w:eastAsia="ar-SA"/>
        </w:rPr>
        <w:t xml:space="preserve"> </w:t>
      </w:r>
      <w:r w:rsidRPr="00B928E9">
        <w:rPr>
          <w:i/>
          <w:color w:val="auto"/>
          <w:sz w:val="22"/>
          <w:lang w:eastAsia="ar-SA"/>
        </w:rPr>
        <w:t>“</w:t>
      </w:r>
      <w:r w:rsidR="00A93028">
        <w:rPr>
          <w:i/>
          <w:color w:val="auto"/>
          <w:sz w:val="22"/>
          <w:lang w:eastAsia="ar-SA"/>
        </w:rPr>
        <w:t>segurança dos interessados</w:t>
      </w:r>
      <w:r w:rsidRPr="00B928E9">
        <w:rPr>
          <w:i/>
          <w:color w:val="auto"/>
          <w:sz w:val="22"/>
          <w:lang w:eastAsia="ar-SA"/>
        </w:rPr>
        <w:t>”</w:t>
      </w:r>
      <w:r w:rsidRPr="00B928E9">
        <w:rPr>
          <w:color w:val="auto"/>
          <w:sz w:val="22"/>
          <w:lang w:eastAsia="ar-SA"/>
        </w:rPr>
        <w:t>, o que indica</w:t>
      </w:r>
      <w:r w:rsidR="00A93028">
        <w:rPr>
          <w:color w:val="auto"/>
          <w:sz w:val="22"/>
          <w:lang w:eastAsia="ar-SA"/>
        </w:rPr>
        <w:t>, aliado ao próprio prazo preenchido,</w:t>
      </w:r>
      <w:r w:rsidRPr="00B928E9">
        <w:rPr>
          <w:color w:val="auto"/>
          <w:sz w:val="22"/>
          <w:lang w:eastAsia="ar-SA"/>
        </w:rPr>
        <w:t xml:space="preserve"> que </w:t>
      </w:r>
      <w:r w:rsidRPr="00B928E9">
        <w:rPr>
          <w:color w:val="auto"/>
          <w:sz w:val="22"/>
          <w:lang w:eastAsia="ar-SA"/>
        </w:rPr>
        <w:lastRenderedPageBreak/>
        <w:t xml:space="preserve">os documentos dizem respeito </w:t>
      </w:r>
      <w:r w:rsidR="00A93028">
        <w:rPr>
          <w:color w:val="auto"/>
          <w:sz w:val="22"/>
          <w:lang w:eastAsia="ar-SA"/>
        </w:rPr>
        <w:t xml:space="preserve">a </w:t>
      </w:r>
      <w:r>
        <w:rPr>
          <w:color w:val="auto"/>
          <w:sz w:val="22"/>
          <w:lang w:eastAsia="ar-SA"/>
        </w:rPr>
        <w:t xml:space="preserve">informações </w:t>
      </w:r>
      <w:r w:rsidRPr="005F65C6">
        <w:rPr>
          <w:i/>
          <w:color w:val="auto"/>
          <w:sz w:val="22"/>
          <w:lang w:eastAsia="ar-SA"/>
        </w:rPr>
        <w:t>pessoais</w:t>
      </w:r>
      <w:r w:rsidRPr="00B928E9">
        <w:rPr>
          <w:color w:val="auto"/>
          <w:sz w:val="22"/>
          <w:lang w:eastAsia="ar-SA"/>
        </w:rPr>
        <w:t>, que portanto independe</w:t>
      </w:r>
      <w:r w:rsidR="00A93028">
        <w:rPr>
          <w:color w:val="auto"/>
          <w:sz w:val="22"/>
          <w:lang w:eastAsia="ar-SA"/>
        </w:rPr>
        <w:t>m</w:t>
      </w:r>
      <w:r w:rsidRPr="00B928E9">
        <w:rPr>
          <w:color w:val="auto"/>
          <w:sz w:val="22"/>
          <w:lang w:eastAsia="ar-SA"/>
        </w:rPr>
        <w:t xml:space="preserve"> de classificação de sigilo de acordo com o art. 2º, §§ </w:t>
      </w:r>
      <w:r>
        <w:rPr>
          <w:color w:val="auto"/>
          <w:sz w:val="22"/>
          <w:lang w:eastAsia="ar-SA"/>
        </w:rPr>
        <w:t>1</w:t>
      </w:r>
      <w:r w:rsidRPr="00B928E9">
        <w:rPr>
          <w:color w:val="auto"/>
          <w:sz w:val="22"/>
          <w:lang w:eastAsia="ar-SA"/>
        </w:rPr>
        <w:t xml:space="preserve">º e </w:t>
      </w:r>
      <w:r>
        <w:rPr>
          <w:color w:val="auto"/>
          <w:sz w:val="22"/>
          <w:lang w:eastAsia="ar-SA"/>
        </w:rPr>
        <w:t>2</w:t>
      </w:r>
      <w:r w:rsidRPr="00B928E9">
        <w:rPr>
          <w:color w:val="auto"/>
          <w:sz w:val="22"/>
          <w:lang w:eastAsia="ar-SA"/>
        </w:rPr>
        <w:t>º, do Decreto Estadual nº 53.164/2016</w:t>
      </w:r>
      <w:r w:rsidRPr="00A67393">
        <w:rPr>
          <w:color w:val="auto"/>
          <w:sz w:val="22"/>
        </w:rPr>
        <w:t>.</w:t>
      </w:r>
      <w:r>
        <w:rPr>
          <w:color w:val="auto"/>
          <w:sz w:val="22"/>
        </w:rPr>
        <w:t xml:space="preserve"> </w:t>
      </w:r>
      <w:r>
        <w:rPr>
          <w:color w:val="auto"/>
          <w:sz w:val="22"/>
          <w:lang w:eastAsia="ar-SA"/>
        </w:rPr>
        <w:t>No mais</w:t>
      </w:r>
      <w:r w:rsidRPr="00CA08BF">
        <w:rPr>
          <w:color w:val="auto"/>
          <w:sz w:val="22"/>
          <w:lang w:eastAsia="ar-SA"/>
        </w:rPr>
        <w:t>, a título educativo, prossegue-se na análise formal do Termo, sendo apontadas a</w:t>
      </w:r>
      <w:r>
        <w:rPr>
          <w:color w:val="auto"/>
          <w:sz w:val="22"/>
          <w:lang w:eastAsia="ar-SA"/>
        </w:rPr>
        <w:t>inda</w:t>
      </w:r>
      <w:r w:rsidRPr="00CA08BF">
        <w:rPr>
          <w:color w:val="auto"/>
          <w:sz w:val="22"/>
          <w:lang w:eastAsia="ar-SA"/>
        </w:rPr>
        <w:t xml:space="preserve"> algumas inconsistências: em </w:t>
      </w:r>
      <w:r w:rsidRPr="009E649C">
        <w:rPr>
          <w:b/>
          <w:color w:val="auto"/>
          <w:sz w:val="22"/>
          <w:lang w:eastAsia="ar-SA"/>
        </w:rPr>
        <w:t>categoria</w:t>
      </w:r>
      <w:r w:rsidRPr="00CA08BF">
        <w:rPr>
          <w:color w:val="auto"/>
          <w:sz w:val="22"/>
          <w:lang w:eastAsia="ar-SA"/>
        </w:rPr>
        <w:t xml:space="preserve"> não há 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r w:rsidRPr="009E649C">
        <w:rPr>
          <w:i/>
          <w:color w:val="auto"/>
          <w:sz w:val="22"/>
          <w:lang w:eastAsia="ar-SA"/>
        </w:rPr>
        <w:t>http://www.centraldeinformacao.rs.gov.br/tutorial-de-classificacao-de-informacoes</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C96E1A">
        <w:rPr>
          <w:i/>
          <w:color w:val="auto"/>
          <w:sz w:val="22"/>
          <w:lang w:eastAsia="ar-SA"/>
        </w:rPr>
        <w:t>não há especificação</w:t>
      </w:r>
      <w:r w:rsidRPr="00C96E1A">
        <w:rPr>
          <w:color w:val="auto"/>
          <w:sz w:val="22"/>
          <w:lang w:eastAsia="ar-SA"/>
        </w:rPr>
        <w:t xml:space="preserve"> 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 xml:space="preserve">(campo no qual consta: </w:t>
      </w:r>
      <w:r w:rsidR="00A93028">
        <w:rPr>
          <w:i/>
          <w:color w:val="auto"/>
          <w:sz w:val="22"/>
          <w:lang w:eastAsia="ar-SA"/>
        </w:rPr>
        <w:t>“da abertura da pasta funcional</w:t>
      </w:r>
      <w:r>
        <w:rPr>
          <w:i/>
          <w:color w:val="auto"/>
          <w:sz w:val="22"/>
          <w:lang w:eastAsia="ar-SA"/>
        </w:rPr>
        <w:t>”</w:t>
      </w:r>
      <w:r>
        <w:rPr>
          <w:color w:val="auto"/>
          <w:sz w:val="22"/>
          <w:lang w:eastAsia="ar-SA"/>
        </w:rPr>
        <w:t>)</w:t>
      </w:r>
      <w:r w:rsidRPr="00CA08BF">
        <w:rPr>
          <w:color w:val="auto"/>
          <w:sz w:val="22"/>
          <w:lang w:eastAsia="ar-SA"/>
        </w:rPr>
        <w:t>.</w:t>
      </w:r>
      <w:r>
        <w:rPr>
          <w:color w:val="auto"/>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rsidR="004D2EB2" w:rsidRPr="00A67393" w:rsidRDefault="004D2EB2" w:rsidP="004D2EB2">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w:t>
      </w:r>
      <w:r>
        <w:rPr>
          <w:color w:val="auto"/>
          <w:sz w:val="22"/>
        </w:rPr>
        <w:t xml:space="preserve">como </w:t>
      </w:r>
      <w:r>
        <w:rPr>
          <w:i/>
          <w:color w:val="auto"/>
          <w:sz w:val="22"/>
        </w:rPr>
        <w:t>informações pessoais</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ED5C92" w:rsidRDefault="00ED5C92" w:rsidP="005635B4">
      <w:pPr>
        <w:suppressAutoHyphens/>
        <w:spacing w:line="360" w:lineRule="auto"/>
        <w:ind w:firstLine="1418"/>
        <w:rPr>
          <w:b/>
          <w:color w:val="auto"/>
          <w:sz w:val="22"/>
          <w:lang w:eastAsia="ar-SA"/>
        </w:rPr>
      </w:pPr>
    </w:p>
    <w:p w:rsidR="00A93028" w:rsidRPr="007D1D57" w:rsidRDefault="00A93028" w:rsidP="00A93028">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quinto</w:t>
      </w:r>
      <w:r w:rsidRPr="00CA08BF">
        <w:rPr>
          <w:b/>
          <w:color w:val="auto"/>
          <w:sz w:val="22"/>
          <w:lang w:eastAsia="ar-SA"/>
        </w:rPr>
        <w:t xml:space="preserve"> TCI</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w:t>
      </w:r>
      <w:r>
        <w:rPr>
          <w:color w:val="auto"/>
          <w:sz w:val="22"/>
          <w:lang w:eastAsia="ar-SA"/>
        </w:rPr>
        <w:t>s</w:t>
      </w:r>
      <w:r w:rsidRPr="00CA08BF">
        <w:rPr>
          <w:color w:val="auto"/>
          <w:sz w:val="22"/>
          <w:lang w:eastAsia="ar-SA"/>
        </w:rPr>
        <w:t xml:space="preserve"> </w:t>
      </w:r>
      <w:r w:rsidRPr="00C41217">
        <w:rPr>
          <w:b/>
          <w:color w:val="auto"/>
          <w:sz w:val="22"/>
          <w:lang w:eastAsia="ar-SA"/>
        </w:rPr>
        <w:t>tipo</w:t>
      </w:r>
      <w:r>
        <w:rPr>
          <w:b/>
          <w:color w:val="auto"/>
          <w:sz w:val="22"/>
          <w:lang w:eastAsia="ar-SA"/>
        </w:rPr>
        <w:t>s</w:t>
      </w:r>
      <w:r w:rsidRPr="00C41217">
        <w:rPr>
          <w:b/>
          <w:color w:val="auto"/>
          <w:sz w:val="22"/>
          <w:lang w:eastAsia="ar-SA"/>
        </w:rPr>
        <w:t xml:space="preserve"> de documento</w:t>
      </w:r>
      <w:r>
        <w:rPr>
          <w:b/>
          <w:color w:val="auto"/>
          <w:sz w:val="22"/>
          <w:lang w:eastAsia="ar-SA"/>
        </w:rPr>
        <w:t>s</w:t>
      </w:r>
      <w:r w:rsidRPr="00CA08BF">
        <w:rPr>
          <w:color w:val="auto"/>
          <w:sz w:val="22"/>
          <w:lang w:eastAsia="ar-SA"/>
        </w:rPr>
        <w:t xml:space="preserve"> denominado</w:t>
      </w:r>
      <w:r>
        <w:rPr>
          <w:color w:val="auto"/>
          <w:sz w:val="22"/>
          <w:lang w:eastAsia="ar-SA"/>
        </w:rPr>
        <w:t>s</w:t>
      </w:r>
      <w:r w:rsidRPr="00CA08BF">
        <w:rPr>
          <w:color w:val="auto"/>
          <w:sz w:val="22"/>
          <w:lang w:eastAsia="ar-SA"/>
        </w:rPr>
        <w:t xml:space="preserve"> </w:t>
      </w:r>
      <w:r w:rsidRPr="00C41217">
        <w:rPr>
          <w:i/>
          <w:color w:val="auto"/>
          <w:sz w:val="22"/>
          <w:lang w:eastAsia="ar-SA"/>
        </w:rPr>
        <w:t>“</w:t>
      </w:r>
      <w:r w:rsidR="009A0E40">
        <w:rPr>
          <w:i/>
          <w:color w:val="auto"/>
          <w:sz w:val="22"/>
          <w:lang w:eastAsia="ar-SA"/>
        </w:rPr>
        <w:t>Termo de Outorga e Aceitação de Auxílio, Cadastro de Pesquisadores e Bolsistas, Prestação de Contas</w:t>
      </w:r>
      <w:r w:rsidRPr="00C41217">
        <w:rPr>
          <w:i/>
          <w:color w:val="auto"/>
          <w:sz w:val="22"/>
          <w:lang w:eastAsia="ar-SA"/>
        </w:rPr>
        <w:t>”</w:t>
      </w:r>
      <w:r w:rsidRPr="00CA08BF">
        <w:rPr>
          <w:color w:val="auto"/>
          <w:sz w:val="22"/>
          <w:lang w:eastAsia="ar-SA"/>
        </w:rPr>
        <w:t xml:space="preserve">, </w:t>
      </w:r>
      <w:r>
        <w:rPr>
          <w:sz w:val="22"/>
          <w:lang w:eastAsia="ar-SA"/>
        </w:rPr>
        <w:t xml:space="preserve">porém </w:t>
      </w:r>
      <w:r w:rsidRPr="00A67393">
        <w:rPr>
          <w:sz w:val="22"/>
          <w:lang w:eastAsia="ar-SA"/>
        </w:rPr>
        <w:t xml:space="preserve">de forma genérica, constando como </w:t>
      </w:r>
      <w:r w:rsidRPr="007D1D57">
        <w:rPr>
          <w:b/>
          <w:sz w:val="22"/>
          <w:lang w:eastAsia="ar-SA"/>
        </w:rPr>
        <w:t>data de produção</w:t>
      </w:r>
      <w:r w:rsidRPr="00A67393">
        <w:rPr>
          <w:sz w:val="22"/>
          <w:lang w:eastAsia="ar-SA"/>
        </w:rPr>
        <w:t xml:space="preserve"> </w:t>
      </w:r>
      <w:r w:rsidRPr="00202B01">
        <w:rPr>
          <w:i/>
          <w:sz w:val="22"/>
          <w:lang w:eastAsia="ar-SA"/>
        </w:rPr>
        <w:t>“</w:t>
      </w:r>
      <w:r w:rsidR="009A0E40">
        <w:rPr>
          <w:i/>
          <w:sz w:val="22"/>
          <w:lang w:eastAsia="ar-SA"/>
        </w:rPr>
        <w:t>cadastro no SIGFAPERGS</w:t>
      </w:r>
      <w:r w:rsidRPr="00202B01">
        <w:rPr>
          <w:i/>
          <w:sz w:val="22"/>
          <w:lang w:eastAsia="ar-SA"/>
        </w:rPr>
        <w:t>”</w:t>
      </w:r>
      <w:r w:rsidRPr="00A67393">
        <w:rPr>
          <w:sz w:val="22"/>
          <w:lang w:eastAsia="ar-SA"/>
        </w:rPr>
        <w:t xml:space="preserve">. </w:t>
      </w:r>
      <w:r w:rsidRPr="00A67393">
        <w:rPr>
          <w:color w:val="auto"/>
          <w:sz w:val="22"/>
          <w:lang w:eastAsia="ar-SA"/>
        </w:rPr>
        <w:t xml:space="preserve">Os documentos a serem classificados de acordo com o seu grau de sigilo devem ser específicos, não sendo possível a classificação genérica de informações, pois necessária a </w:t>
      </w:r>
      <w:r>
        <w:rPr>
          <w:color w:val="auto"/>
          <w:sz w:val="22"/>
          <w:lang w:eastAsia="ar-SA"/>
        </w:rPr>
        <w:t xml:space="preserve">indicação da </w:t>
      </w:r>
      <w:r w:rsidRPr="00A67393">
        <w:rPr>
          <w:color w:val="auto"/>
          <w:sz w:val="22"/>
          <w:lang w:eastAsia="ar-SA"/>
        </w:rPr>
        <w:t xml:space="preserve">data da produção </w:t>
      </w:r>
      <w:r w:rsidRPr="007D1D57">
        <w:rPr>
          <w:color w:val="auto"/>
          <w:sz w:val="22"/>
          <w:lang w:eastAsia="ar-SA"/>
        </w:rPr>
        <w:t xml:space="preserve">para fins de contagem 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(que foi apontado como </w:t>
      </w:r>
      <w:r>
        <w:rPr>
          <w:i/>
          <w:color w:val="auto"/>
          <w:sz w:val="22"/>
          <w:lang w:eastAsia="ar-SA"/>
        </w:rPr>
        <w:t xml:space="preserve">“100 anos”, </w:t>
      </w:r>
      <w:r>
        <w:rPr>
          <w:color w:val="auto"/>
          <w:sz w:val="22"/>
          <w:lang w:eastAsia="ar-SA"/>
        </w:rPr>
        <w:t>em desacordo com o art. 24, § 1º, da LAI</w:t>
      </w:r>
      <w:r w:rsidR="009A0E40">
        <w:rPr>
          <w:color w:val="auto"/>
          <w:sz w:val="22"/>
          <w:lang w:eastAsia="ar-SA"/>
        </w:rPr>
        <w:t xml:space="preserve"> para o caso de classificação no grau reservado</w:t>
      </w:r>
      <w:r>
        <w:rPr>
          <w:color w:val="auto"/>
          <w:sz w:val="22"/>
          <w:lang w:eastAsia="ar-SA"/>
        </w:rPr>
        <w:t>).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(arts. 31 da LAI e 16 do Decreto Estadual nº 49.111/202 – dispositivos, porém, que tratam de informações pessoais, justamente indicando a </w:t>
      </w:r>
      <w:r w:rsidRPr="007C034F">
        <w:rPr>
          <w:i/>
          <w:color w:val="auto"/>
          <w:sz w:val="22"/>
          <w:lang w:eastAsia="ar-SA"/>
        </w:rPr>
        <w:t>desnecessidade</w:t>
      </w:r>
      <w:r>
        <w:rPr>
          <w:color w:val="auto"/>
          <w:sz w:val="22"/>
          <w:lang w:eastAsia="ar-SA"/>
        </w:rPr>
        <w:t xml:space="preserve"> de classificação na hipótese)</w:t>
      </w:r>
      <w:r w:rsidRPr="00B928E9">
        <w:rPr>
          <w:color w:val="auto"/>
          <w:sz w:val="22"/>
          <w:lang w:eastAsia="ar-SA"/>
        </w:rPr>
        <w:t xml:space="preserve">, apontando como </w:t>
      </w:r>
      <w:r w:rsidRPr="00B928E9">
        <w:rPr>
          <w:b/>
          <w:color w:val="auto"/>
          <w:sz w:val="22"/>
          <w:lang w:eastAsia="ar-SA"/>
        </w:rPr>
        <w:t>razões</w:t>
      </w:r>
      <w:r w:rsidRPr="00B928E9">
        <w:rPr>
          <w:color w:val="auto"/>
          <w:sz w:val="22"/>
          <w:lang w:eastAsia="ar-SA"/>
        </w:rPr>
        <w:t xml:space="preserve"> </w:t>
      </w:r>
      <w:r w:rsidRPr="00B928E9">
        <w:rPr>
          <w:i/>
          <w:color w:val="auto"/>
          <w:sz w:val="22"/>
          <w:lang w:eastAsia="ar-SA"/>
        </w:rPr>
        <w:t>“</w:t>
      </w:r>
      <w:r w:rsidR="009A0E40">
        <w:rPr>
          <w:i/>
          <w:color w:val="auto"/>
          <w:sz w:val="22"/>
          <w:lang w:eastAsia="ar-SA"/>
        </w:rPr>
        <w:t xml:space="preserve">acesso restrito por se tratar de informações pessoais, visando à </w:t>
      </w:r>
      <w:r>
        <w:rPr>
          <w:i/>
          <w:color w:val="auto"/>
          <w:sz w:val="22"/>
          <w:lang w:eastAsia="ar-SA"/>
        </w:rPr>
        <w:t>segurança dos interessados</w:t>
      </w:r>
      <w:r w:rsidRPr="00B928E9">
        <w:rPr>
          <w:i/>
          <w:color w:val="auto"/>
          <w:sz w:val="22"/>
          <w:lang w:eastAsia="ar-SA"/>
        </w:rPr>
        <w:t>”</w:t>
      </w:r>
      <w:r w:rsidRPr="00B928E9">
        <w:rPr>
          <w:color w:val="auto"/>
          <w:sz w:val="22"/>
          <w:lang w:eastAsia="ar-SA"/>
        </w:rPr>
        <w:t>, o que indica</w:t>
      </w:r>
      <w:r>
        <w:rPr>
          <w:color w:val="auto"/>
          <w:sz w:val="22"/>
          <w:lang w:eastAsia="ar-SA"/>
        </w:rPr>
        <w:t>, aliado ao próprio prazo preenchido,</w:t>
      </w:r>
      <w:r w:rsidRPr="00B928E9">
        <w:rPr>
          <w:color w:val="auto"/>
          <w:sz w:val="22"/>
          <w:lang w:eastAsia="ar-SA"/>
        </w:rPr>
        <w:t xml:space="preserve"> que os documentos dizem respeito </w:t>
      </w:r>
      <w:r>
        <w:rPr>
          <w:color w:val="auto"/>
          <w:sz w:val="22"/>
          <w:lang w:eastAsia="ar-SA"/>
        </w:rPr>
        <w:t xml:space="preserve">a informações </w:t>
      </w:r>
      <w:r w:rsidRPr="005F65C6">
        <w:rPr>
          <w:i/>
          <w:color w:val="auto"/>
          <w:sz w:val="22"/>
          <w:lang w:eastAsia="ar-SA"/>
        </w:rPr>
        <w:t>pessoais</w:t>
      </w:r>
      <w:r w:rsidRPr="00B928E9">
        <w:rPr>
          <w:color w:val="auto"/>
          <w:sz w:val="22"/>
          <w:lang w:eastAsia="ar-SA"/>
        </w:rPr>
        <w:t xml:space="preserve">, </w:t>
      </w:r>
      <w:r w:rsidRPr="00B928E9">
        <w:rPr>
          <w:color w:val="auto"/>
          <w:sz w:val="22"/>
          <w:lang w:eastAsia="ar-SA"/>
        </w:rPr>
        <w:lastRenderedPageBreak/>
        <w:t>que portanto independe</w:t>
      </w:r>
      <w:r>
        <w:rPr>
          <w:color w:val="auto"/>
          <w:sz w:val="22"/>
          <w:lang w:eastAsia="ar-SA"/>
        </w:rPr>
        <w:t>m</w:t>
      </w:r>
      <w:r w:rsidRPr="00B928E9">
        <w:rPr>
          <w:color w:val="auto"/>
          <w:sz w:val="22"/>
          <w:lang w:eastAsia="ar-SA"/>
        </w:rPr>
        <w:t xml:space="preserve"> de classificação de sigilo de acordo com o art. 2º, §§ </w:t>
      </w:r>
      <w:r>
        <w:rPr>
          <w:color w:val="auto"/>
          <w:sz w:val="22"/>
          <w:lang w:eastAsia="ar-SA"/>
        </w:rPr>
        <w:t>1</w:t>
      </w:r>
      <w:r w:rsidRPr="00B928E9">
        <w:rPr>
          <w:color w:val="auto"/>
          <w:sz w:val="22"/>
          <w:lang w:eastAsia="ar-SA"/>
        </w:rPr>
        <w:t xml:space="preserve">º e </w:t>
      </w:r>
      <w:r>
        <w:rPr>
          <w:color w:val="auto"/>
          <w:sz w:val="22"/>
          <w:lang w:eastAsia="ar-SA"/>
        </w:rPr>
        <w:t>2</w:t>
      </w:r>
      <w:r w:rsidRPr="00B928E9">
        <w:rPr>
          <w:color w:val="auto"/>
          <w:sz w:val="22"/>
          <w:lang w:eastAsia="ar-SA"/>
        </w:rPr>
        <w:t>º, do Decreto Estadual nº 53.164/2016</w:t>
      </w:r>
      <w:r w:rsidRPr="00A67393">
        <w:rPr>
          <w:color w:val="auto"/>
          <w:sz w:val="22"/>
        </w:rPr>
        <w:t>.</w:t>
      </w:r>
      <w:r>
        <w:rPr>
          <w:color w:val="auto"/>
          <w:sz w:val="22"/>
        </w:rPr>
        <w:t xml:space="preserve"> </w:t>
      </w:r>
      <w:r>
        <w:rPr>
          <w:color w:val="auto"/>
          <w:sz w:val="22"/>
          <w:lang w:eastAsia="ar-SA"/>
        </w:rPr>
        <w:t>No mais</w:t>
      </w:r>
      <w:r w:rsidRPr="00CA08BF">
        <w:rPr>
          <w:color w:val="auto"/>
          <w:sz w:val="22"/>
          <w:lang w:eastAsia="ar-SA"/>
        </w:rPr>
        <w:t>, a título educativo, prossegue-se na análise formal do Termo, sendo apontadas a</w:t>
      </w:r>
      <w:r>
        <w:rPr>
          <w:color w:val="auto"/>
          <w:sz w:val="22"/>
          <w:lang w:eastAsia="ar-SA"/>
        </w:rPr>
        <w:t>inda</w:t>
      </w:r>
      <w:r w:rsidRPr="00CA08BF">
        <w:rPr>
          <w:color w:val="auto"/>
          <w:sz w:val="22"/>
          <w:lang w:eastAsia="ar-SA"/>
        </w:rPr>
        <w:t xml:space="preserve"> algumas inconsistências: em </w:t>
      </w:r>
      <w:r w:rsidRPr="009E649C">
        <w:rPr>
          <w:b/>
          <w:color w:val="auto"/>
          <w:sz w:val="22"/>
          <w:lang w:eastAsia="ar-SA"/>
        </w:rPr>
        <w:t>categoria</w:t>
      </w:r>
      <w:r w:rsidRPr="00CA08BF">
        <w:rPr>
          <w:color w:val="auto"/>
          <w:sz w:val="22"/>
          <w:lang w:eastAsia="ar-SA"/>
        </w:rPr>
        <w:t xml:space="preserve"> não há 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r w:rsidRPr="009E649C">
        <w:rPr>
          <w:i/>
          <w:color w:val="auto"/>
          <w:sz w:val="22"/>
          <w:lang w:eastAsia="ar-SA"/>
        </w:rPr>
        <w:t>http://www.centraldeinformacao.rs.gov.br/tutorial-de-classificacao-de-informacoes</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C96E1A">
        <w:rPr>
          <w:i/>
          <w:color w:val="auto"/>
          <w:sz w:val="22"/>
          <w:lang w:eastAsia="ar-SA"/>
        </w:rPr>
        <w:t>não há especificação</w:t>
      </w:r>
      <w:r w:rsidRPr="00C96E1A">
        <w:rPr>
          <w:color w:val="auto"/>
          <w:sz w:val="22"/>
          <w:lang w:eastAsia="ar-SA"/>
        </w:rPr>
        <w:t xml:space="preserve"> 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 xml:space="preserve">(campo no qual consta: </w:t>
      </w:r>
      <w:r>
        <w:rPr>
          <w:i/>
          <w:color w:val="auto"/>
          <w:sz w:val="22"/>
          <w:lang w:eastAsia="ar-SA"/>
        </w:rPr>
        <w:t>“d</w:t>
      </w:r>
      <w:r w:rsidR="009A0E40">
        <w:rPr>
          <w:i/>
          <w:color w:val="auto"/>
          <w:sz w:val="22"/>
          <w:lang w:eastAsia="ar-SA"/>
        </w:rPr>
        <w:t>o cadastramento do SIGFAPERGS</w:t>
      </w:r>
      <w:r>
        <w:rPr>
          <w:i/>
          <w:color w:val="auto"/>
          <w:sz w:val="22"/>
          <w:lang w:eastAsia="ar-SA"/>
        </w:rPr>
        <w:t>”</w:t>
      </w:r>
      <w:r>
        <w:rPr>
          <w:color w:val="auto"/>
          <w:sz w:val="22"/>
          <w:lang w:eastAsia="ar-SA"/>
        </w:rPr>
        <w:t>)</w:t>
      </w:r>
      <w:r w:rsidRPr="00CA08BF">
        <w:rPr>
          <w:color w:val="auto"/>
          <w:sz w:val="22"/>
          <w:lang w:eastAsia="ar-SA"/>
        </w:rPr>
        <w:t>.</w:t>
      </w:r>
      <w:r>
        <w:rPr>
          <w:color w:val="auto"/>
          <w:sz w:val="22"/>
          <w:lang w:eastAsia="ar-SA"/>
        </w:rPr>
        <w:t xml:space="preserve"> </w:t>
      </w:r>
      <w:r>
        <w:rPr>
          <w:color w:val="000000" w:themeColor="text1"/>
          <w:sz w:val="22"/>
          <w:lang w:eastAsia="ar-SA"/>
        </w:rPr>
        <w:t xml:space="preserve">De resto, 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rsidR="00A93028" w:rsidRPr="00A67393" w:rsidRDefault="00A93028" w:rsidP="00A93028">
      <w:pPr>
        <w:suppressAutoHyphens/>
        <w:spacing w:line="360" w:lineRule="auto"/>
        <w:ind w:firstLine="1134"/>
        <w:rPr>
          <w:color w:val="auto"/>
          <w:sz w:val="22"/>
          <w:lang w:eastAsia="ar-SA"/>
        </w:rPr>
      </w:pPr>
      <w:r w:rsidRPr="00A67393">
        <w:rPr>
          <w:color w:val="auto"/>
          <w:sz w:val="22"/>
          <w:lang w:eastAsia="ar-SA"/>
        </w:rPr>
        <w:t>Conclui-se que</w:t>
      </w:r>
      <w:r>
        <w:rPr>
          <w:color w:val="auto"/>
          <w:sz w:val="22"/>
          <w:lang w:eastAsia="ar-SA"/>
        </w:rPr>
        <w:t xml:space="preserve">, além dos defeitos </w:t>
      </w:r>
      <w:r w:rsidRPr="007D1D57">
        <w:rPr>
          <w:i/>
          <w:color w:val="auto"/>
          <w:sz w:val="22"/>
          <w:lang w:eastAsia="ar-SA"/>
        </w:rPr>
        <w:t>formais</w:t>
      </w:r>
      <w:r>
        <w:rPr>
          <w:color w:val="auto"/>
          <w:sz w:val="22"/>
          <w:lang w:eastAsia="ar-SA"/>
        </w:rPr>
        <w:t xml:space="preserve"> apresentados quanto ao preenchimento de diversos campos do TCI,</w:t>
      </w:r>
      <w:r w:rsidRPr="00A67393">
        <w:rPr>
          <w:color w:val="auto"/>
          <w:sz w:val="22"/>
          <w:lang w:eastAsia="ar-SA"/>
        </w:rPr>
        <w:t xml:space="preserve"> </w:t>
      </w:r>
      <w:r>
        <w:rPr>
          <w:color w:val="auto"/>
          <w:sz w:val="22"/>
          <w:lang w:eastAsia="ar-SA"/>
        </w:rPr>
        <w:t xml:space="preserve">bem como da classificação feita de forma genérica e não específica, </w:t>
      </w:r>
      <w:r w:rsidRPr="00A67393">
        <w:rPr>
          <w:color w:val="auto"/>
          <w:sz w:val="22"/>
          <w:lang w:eastAsia="ar-SA"/>
        </w:rPr>
        <w:t xml:space="preserve">os documentos </w:t>
      </w:r>
      <w:r>
        <w:rPr>
          <w:color w:val="auto"/>
          <w:sz w:val="22"/>
          <w:lang w:eastAsia="ar-SA"/>
        </w:rPr>
        <w:t xml:space="preserve">que se pretendeu classificar </w:t>
      </w:r>
      <w:r w:rsidRPr="00A67393">
        <w:rPr>
          <w:color w:val="auto"/>
          <w:sz w:val="22"/>
        </w:rPr>
        <w:t xml:space="preserve">dizem respeito a informações que </w:t>
      </w:r>
      <w:r>
        <w:rPr>
          <w:color w:val="auto"/>
          <w:sz w:val="22"/>
        </w:rPr>
        <w:t>são</w:t>
      </w:r>
      <w:r w:rsidRPr="00A67393">
        <w:rPr>
          <w:color w:val="auto"/>
          <w:sz w:val="22"/>
        </w:rPr>
        <w:t xml:space="preserve"> resguardadas </w:t>
      </w:r>
      <w:r>
        <w:rPr>
          <w:color w:val="auto"/>
          <w:sz w:val="22"/>
        </w:rPr>
        <w:t xml:space="preserve">como </w:t>
      </w:r>
      <w:r>
        <w:rPr>
          <w:i/>
          <w:color w:val="auto"/>
          <w:sz w:val="22"/>
        </w:rPr>
        <w:t>informações pessoais</w:t>
      </w:r>
      <w:r w:rsidRPr="00A67393">
        <w:rPr>
          <w:color w:val="auto"/>
          <w:sz w:val="22"/>
        </w:rPr>
        <w:t xml:space="preserve">, </w:t>
      </w:r>
      <w:r>
        <w:rPr>
          <w:color w:val="auto"/>
          <w:sz w:val="22"/>
        </w:rPr>
        <w:t xml:space="preserve">o que </w:t>
      </w:r>
      <w:r w:rsidRPr="00125946">
        <w:rPr>
          <w:i/>
          <w:color w:val="auto"/>
          <w:sz w:val="22"/>
        </w:rPr>
        <w:t>independe</w:t>
      </w:r>
      <w:r w:rsidRPr="00A67393">
        <w:rPr>
          <w:color w:val="auto"/>
          <w:sz w:val="22"/>
        </w:rPr>
        <w:t xml:space="preserve"> de classificação de sigilo no âmbito da Lei de Acesso à Informação.</w:t>
      </w:r>
    </w:p>
    <w:p w:rsidR="00ED5C92" w:rsidRDefault="00ED5C92" w:rsidP="005635B4">
      <w:pPr>
        <w:suppressAutoHyphens/>
        <w:spacing w:line="360" w:lineRule="auto"/>
        <w:ind w:firstLine="1418"/>
        <w:rPr>
          <w:b/>
          <w:color w:val="auto"/>
          <w:sz w:val="22"/>
          <w:lang w:eastAsia="ar-SA"/>
        </w:rPr>
      </w:pPr>
    </w:p>
    <w:p w:rsidR="00D52F96" w:rsidRPr="00D52F96" w:rsidRDefault="00D52F96" w:rsidP="00D52F96">
      <w:pPr>
        <w:suppressAutoHyphens/>
        <w:spacing w:line="360" w:lineRule="auto"/>
        <w:ind w:firstLine="1134"/>
        <w:rPr>
          <w:sz w:val="22"/>
        </w:rPr>
      </w:pPr>
      <w:r w:rsidRPr="00D52F96">
        <w:rPr>
          <w:sz w:val="22"/>
        </w:rPr>
        <w:t xml:space="preserve">Refira-se, por derradeiro, que </w:t>
      </w:r>
      <w:r w:rsidR="002C79BD">
        <w:rPr>
          <w:sz w:val="22"/>
        </w:rPr>
        <w:t>a</w:t>
      </w:r>
      <w:r w:rsidRPr="00D52F96">
        <w:rPr>
          <w:sz w:val="22"/>
        </w:rPr>
        <w:t xml:space="preserve"> </w:t>
      </w:r>
      <w:r>
        <w:rPr>
          <w:sz w:val="22"/>
        </w:rPr>
        <w:t>FAPERGS</w:t>
      </w:r>
      <w:r w:rsidR="002C79BD">
        <w:rPr>
          <w:sz w:val="22"/>
        </w:rPr>
        <w:t xml:space="preserve"> </w:t>
      </w:r>
      <w:r w:rsidRPr="00D52F96">
        <w:rPr>
          <w:sz w:val="22"/>
        </w:rPr>
        <w:t xml:space="preserve">deve observar as regras de transparência e acesso a informações públicas </w:t>
      </w:r>
      <w:r w:rsidR="002C79BD">
        <w:rPr>
          <w:sz w:val="22"/>
        </w:rPr>
        <w:t xml:space="preserve">previstas na Lei Federal nº 12.527/2011 </w:t>
      </w:r>
      <w:r w:rsidRPr="00D52F96">
        <w:rPr>
          <w:sz w:val="22"/>
        </w:rPr>
        <w:t xml:space="preserve">(art. 1º, parágrafo único, II). </w:t>
      </w:r>
    </w:p>
    <w:p w:rsidR="00D52F96" w:rsidRPr="00D52F96" w:rsidRDefault="002C79BD" w:rsidP="00D52F96">
      <w:pPr>
        <w:suppressAutoHyphens/>
        <w:spacing w:line="360" w:lineRule="auto"/>
        <w:ind w:firstLine="1134"/>
        <w:rPr>
          <w:sz w:val="22"/>
        </w:rPr>
      </w:pPr>
      <w:r>
        <w:rPr>
          <w:sz w:val="22"/>
        </w:rPr>
        <w:t>Outrossim</w:t>
      </w:r>
      <w:r w:rsidR="00D52F96" w:rsidRPr="00D52F96">
        <w:rPr>
          <w:sz w:val="22"/>
        </w:rPr>
        <w:t xml:space="preserve">, o Decreto Federal nº 7.724/2012 (que regulamenta a LAI), no seu 7º, § 7º, deste Decreto, deixa claro que a divulgação das informações mínimas da transparência ativa prevista nos arts. 8º da LAI e 7º do Decreto (e no âmbito estadual, art. 6º do Decreto Estadual nº 49.111/2012) </w:t>
      </w:r>
      <w:r w:rsidR="00D52F96" w:rsidRPr="00D52F96">
        <w:rPr>
          <w:b/>
          <w:i/>
          <w:sz w:val="22"/>
        </w:rPr>
        <w:t>não exclui outras hipóteses de publicação e divulgação de informações previstas na legislação</w:t>
      </w:r>
      <w:r w:rsidR="00D52F96" w:rsidRPr="00D52F96">
        <w:rPr>
          <w:sz w:val="22"/>
        </w:rPr>
        <w:t xml:space="preserve">. </w:t>
      </w:r>
    </w:p>
    <w:p w:rsidR="00D52F96" w:rsidRPr="00D52F96" w:rsidRDefault="00D52F96" w:rsidP="00D52F96">
      <w:pPr>
        <w:suppressAutoHyphens/>
        <w:spacing w:line="360" w:lineRule="auto"/>
        <w:ind w:firstLine="1134"/>
        <w:rPr>
          <w:sz w:val="22"/>
          <w:lang w:eastAsia="ar-SA"/>
        </w:rPr>
      </w:pPr>
      <w:r w:rsidRPr="00D52F96">
        <w:rPr>
          <w:b/>
          <w:i/>
          <w:sz w:val="22"/>
          <w:lang w:eastAsia="ar-SA"/>
        </w:rPr>
        <w:t>Com isso se ressalva, desde logo</w:t>
      </w:r>
      <w:r w:rsidRPr="00D52F96">
        <w:rPr>
          <w:sz w:val="22"/>
          <w:lang w:eastAsia="ar-SA"/>
        </w:rPr>
        <w:t xml:space="preserve">, </w:t>
      </w:r>
      <w:r w:rsidRPr="00D52F96">
        <w:rPr>
          <w:b/>
          <w:i/>
          <w:sz w:val="22"/>
          <w:lang w:eastAsia="ar-SA"/>
        </w:rPr>
        <w:t>a fim de serem evitadas confusões e/ou descumprimento da legislação,</w:t>
      </w:r>
      <w:r w:rsidRPr="00D52F96">
        <w:rPr>
          <w:sz w:val="22"/>
          <w:lang w:eastAsia="ar-SA"/>
        </w:rPr>
        <w:t xml:space="preserve"> que o fato de, eventualmente, alguns documentos – sejam eles de publicação obrigatória pela </w:t>
      </w:r>
      <w:r w:rsidR="002C79BD">
        <w:rPr>
          <w:sz w:val="22"/>
          <w:lang w:eastAsia="ar-SA"/>
        </w:rPr>
        <w:t>Fundação</w:t>
      </w:r>
      <w:r w:rsidRPr="00D52F96">
        <w:rPr>
          <w:sz w:val="22"/>
          <w:lang w:eastAsia="ar-SA"/>
        </w:rPr>
        <w:t xml:space="preserve">, nos termos da </w:t>
      </w:r>
      <w:r w:rsidR="002C79BD">
        <w:rPr>
          <w:sz w:val="22"/>
          <w:lang w:eastAsia="ar-SA"/>
        </w:rPr>
        <w:t>legislação</w:t>
      </w:r>
      <w:r w:rsidRPr="00D52F96">
        <w:rPr>
          <w:sz w:val="22"/>
          <w:lang w:eastAsia="ar-SA"/>
        </w:rPr>
        <w:t xml:space="preserve"> de regência, sejam eles outros documentos a serem disponibilizados via transparência passiva, mediante requerimento do cidadão – possuírem </w:t>
      </w:r>
      <w:r w:rsidRPr="00D52F96">
        <w:rPr>
          <w:i/>
          <w:sz w:val="22"/>
          <w:lang w:eastAsia="ar-SA"/>
        </w:rPr>
        <w:t>trechos</w:t>
      </w:r>
      <w:r w:rsidRPr="00D52F96">
        <w:rPr>
          <w:sz w:val="22"/>
          <w:lang w:eastAsia="ar-SA"/>
        </w:rPr>
        <w:t xml:space="preserve"> acobertados por alguma espécie de </w:t>
      </w:r>
      <w:r w:rsidR="002C79BD">
        <w:rPr>
          <w:sz w:val="22"/>
          <w:lang w:eastAsia="ar-SA"/>
        </w:rPr>
        <w:t>restrição de acesso</w:t>
      </w:r>
      <w:r w:rsidRPr="00D52F96">
        <w:rPr>
          <w:sz w:val="22"/>
          <w:lang w:eastAsia="ar-SA"/>
        </w:rPr>
        <w:t xml:space="preserve"> (como </w:t>
      </w:r>
      <w:r w:rsidR="002C79BD">
        <w:rPr>
          <w:sz w:val="22"/>
          <w:lang w:eastAsia="ar-SA"/>
        </w:rPr>
        <w:t xml:space="preserve">conterem informações pessoais ou hipóteses de sigilos legais, tais como propriedade intelectual, ou sigilo de </w:t>
      </w:r>
      <w:r w:rsidR="002C79BD">
        <w:rPr>
          <w:sz w:val="22"/>
          <w:lang w:eastAsia="ar-SA"/>
        </w:rPr>
        <w:lastRenderedPageBreak/>
        <w:t>processo disciplinar em curso</w:t>
      </w:r>
      <w:r w:rsidRPr="00D52F96">
        <w:rPr>
          <w:sz w:val="22"/>
          <w:lang w:eastAsia="ar-SA"/>
        </w:rPr>
        <w:t xml:space="preserve">, verificados ao longo da análise feita neste voto), não significa necessariamente a dispensa </w:t>
      </w:r>
      <w:r w:rsidRPr="00D52F96">
        <w:rPr>
          <w:i/>
          <w:sz w:val="22"/>
          <w:lang w:eastAsia="ar-SA"/>
        </w:rPr>
        <w:t>total</w:t>
      </w:r>
      <w:r w:rsidRPr="00D52F96">
        <w:rPr>
          <w:sz w:val="22"/>
          <w:lang w:eastAsia="ar-SA"/>
        </w:rPr>
        <w:t xml:space="preserve"> de sua publicação ou disponibilização ao cidadão, pois há de ser considerado o disposto no art. 7º, § 2º, da LAI:  </w:t>
      </w:r>
      <w:r w:rsidRPr="00D52F96">
        <w:rPr>
          <w:i/>
          <w:sz w:val="22"/>
          <w:lang w:eastAsia="ar-SA"/>
        </w:rPr>
        <w:t>“Quando não for autorizado acesso integral à informação por ser ela parcialmente sigilosa, é assegurado o acesso à parte não sigilosa por meio de certidão, extrato ou cópia com ocultação da parte sob sigilo”</w:t>
      </w:r>
      <w:r w:rsidRPr="00D52F96">
        <w:rPr>
          <w:sz w:val="22"/>
          <w:lang w:eastAsia="ar-SA"/>
        </w:rPr>
        <w:t xml:space="preserve">, fazendo-se </w:t>
      </w:r>
      <w:r w:rsidR="002C79BD">
        <w:rPr>
          <w:sz w:val="22"/>
          <w:lang w:eastAsia="ar-SA"/>
        </w:rPr>
        <w:t xml:space="preserve">sempre </w:t>
      </w:r>
      <w:r w:rsidRPr="00D52F96">
        <w:rPr>
          <w:sz w:val="22"/>
          <w:lang w:eastAsia="ar-SA"/>
        </w:rPr>
        <w:t xml:space="preserve">a devida ponderação e adaptação das publicações ou disponibilizações, sendo o caso. </w:t>
      </w:r>
    </w:p>
    <w:p w:rsidR="00ED5C92" w:rsidRDefault="00ED5C92" w:rsidP="005635B4">
      <w:pPr>
        <w:suppressAutoHyphens/>
        <w:spacing w:line="360" w:lineRule="auto"/>
        <w:ind w:firstLine="1418"/>
        <w:rPr>
          <w:b/>
          <w:color w:val="auto"/>
          <w:sz w:val="22"/>
          <w:lang w:eastAsia="ar-SA"/>
        </w:rPr>
      </w:pPr>
    </w:p>
    <w:p w:rsidR="00A811DE" w:rsidRPr="00CA08BF" w:rsidRDefault="005F2321" w:rsidP="00A811DE">
      <w:pPr>
        <w:suppressAutoHyphens/>
        <w:spacing w:line="360" w:lineRule="auto"/>
        <w:ind w:firstLine="1418"/>
        <w:rPr>
          <w:color w:val="auto"/>
          <w:sz w:val="22"/>
        </w:rPr>
      </w:pPr>
      <w:r w:rsidRPr="00CA08BF">
        <w:rPr>
          <w:color w:val="auto"/>
          <w:sz w:val="22"/>
          <w:lang w:eastAsia="ar-SA"/>
        </w:rPr>
        <w:t>Ante o exposto</w:t>
      </w:r>
      <w:r w:rsidR="00A811DE" w:rsidRPr="00CA08BF">
        <w:rPr>
          <w:color w:val="auto"/>
          <w:sz w:val="22"/>
          <w:lang w:eastAsia="ar-SA"/>
        </w:rPr>
        <w:t>,</w:t>
      </w:r>
      <w:r w:rsidRPr="00CA08BF">
        <w:rPr>
          <w:color w:val="auto"/>
          <w:sz w:val="22"/>
          <w:lang w:eastAsia="ar-SA"/>
        </w:rPr>
        <w:t xml:space="preserve"> conclui-se que os Termos de Classificação de Informação encaminhados pela FAPERGS tratam de assuntos já amparados por </w:t>
      </w:r>
      <w:r w:rsidR="00A93028">
        <w:rPr>
          <w:color w:val="auto"/>
          <w:sz w:val="22"/>
          <w:lang w:eastAsia="ar-SA"/>
        </w:rPr>
        <w:t xml:space="preserve">outras hipóteses de restrição de acesso (seja por se tratar de informações pessoais, seja por se enquadrar em algum tipo de </w:t>
      </w:r>
      <w:r w:rsidRPr="00CA08BF">
        <w:rPr>
          <w:color w:val="auto"/>
          <w:sz w:val="22"/>
          <w:lang w:eastAsia="ar-SA"/>
        </w:rPr>
        <w:t xml:space="preserve">sigilo </w:t>
      </w:r>
      <w:r w:rsidR="00A93028">
        <w:rPr>
          <w:color w:val="auto"/>
          <w:sz w:val="22"/>
          <w:lang w:eastAsia="ar-SA"/>
        </w:rPr>
        <w:t xml:space="preserve">protegido por </w:t>
      </w:r>
      <w:r w:rsidRPr="00CA08BF">
        <w:rPr>
          <w:color w:val="auto"/>
          <w:sz w:val="22"/>
          <w:lang w:eastAsia="ar-SA"/>
        </w:rPr>
        <w:t>leg</w:t>
      </w:r>
      <w:r w:rsidR="00A93028">
        <w:rPr>
          <w:color w:val="auto"/>
          <w:sz w:val="22"/>
          <w:lang w:eastAsia="ar-SA"/>
        </w:rPr>
        <w:t>islação específica)</w:t>
      </w:r>
      <w:r w:rsidRPr="00CA08BF">
        <w:rPr>
          <w:color w:val="auto"/>
          <w:sz w:val="22"/>
          <w:lang w:eastAsia="ar-SA"/>
        </w:rPr>
        <w:t xml:space="preserve">, razão pela qual </w:t>
      </w:r>
      <w:r w:rsidR="00D52F96">
        <w:rPr>
          <w:color w:val="auto"/>
          <w:sz w:val="22"/>
          <w:lang w:eastAsia="ar-SA"/>
        </w:rPr>
        <w:t xml:space="preserve">as informações </w:t>
      </w:r>
      <w:r w:rsidRPr="00CA08BF">
        <w:rPr>
          <w:color w:val="auto"/>
          <w:sz w:val="22"/>
          <w:lang w:eastAsia="ar-SA"/>
        </w:rPr>
        <w:t>não necessitam de classificação nos termos do art. 2º</w:t>
      </w:r>
      <w:r w:rsidR="00A93028">
        <w:rPr>
          <w:color w:val="auto"/>
          <w:sz w:val="22"/>
          <w:lang w:eastAsia="ar-SA"/>
        </w:rPr>
        <w:t>, §§ 1 a 4º,</w:t>
      </w:r>
      <w:r w:rsidRPr="00CA08BF">
        <w:rPr>
          <w:color w:val="auto"/>
          <w:sz w:val="22"/>
          <w:lang w:eastAsia="ar-SA"/>
        </w:rPr>
        <w:t xml:space="preserve"> do Decreto Estadual nº </w:t>
      </w:r>
      <w:r w:rsidR="0085714F" w:rsidRPr="00CA08BF">
        <w:rPr>
          <w:color w:val="auto"/>
          <w:sz w:val="22"/>
        </w:rPr>
        <w:t xml:space="preserve">53.164/2016. </w:t>
      </w:r>
    </w:p>
    <w:p w:rsidR="00D52F96" w:rsidRDefault="00D52F96" w:rsidP="00CD25A1">
      <w:pPr>
        <w:suppressAutoHyphens/>
        <w:spacing w:line="360" w:lineRule="auto"/>
        <w:ind w:firstLine="1418"/>
        <w:rPr>
          <w:color w:val="auto"/>
          <w:sz w:val="22"/>
          <w:lang w:eastAsia="ar-SA"/>
        </w:rPr>
      </w:pPr>
    </w:p>
    <w:p w:rsidR="00CD25A1" w:rsidRPr="002C79BD" w:rsidRDefault="00A811DE" w:rsidP="00CD25A1">
      <w:pPr>
        <w:suppressAutoHyphens/>
        <w:spacing w:line="360" w:lineRule="auto"/>
        <w:ind w:firstLine="1418"/>
        <w:rPr>
          <w:color w:val="000000" w:themeColor="text1"/>
          <w:sz w:val="22"/>
          <w:lang w:eastAsia="ar-SA"/>
        </w:rPr>
      </w:pPr>
      <w:r w:rsidRPr="00CA08BF">
        <w:rPr>
          <w:color w:val="auto"/>
          <w:sz w:val="22"/>
          <w:lang w:eastAsia="ar-SA"/>
        </w:rPr>
        <w:t>Assim, o</w:t>
      </w:r>
      <w:r w:rsidR="0085714F" w:rsidRPr="00CA08BF">
        <w:rPr>
          <w:color w:val="auto"/>
          <w:sz w:val="22"/>
          <w:lang w:eastAsia="ar-SA"/>
        </w:rPr>
        <w:t xml:space="preserve"> </w:t>
      </w:r>
      <w:r w:rsidR="002C79BD" w:rsidRPr="00CA08BF">
        <w:rPr>
          <w:color w:val="auto"/>
          <w:sz w:val="22"/>
          <w:lang w:eastAsia="ar-SA"/>
        </w:rPr>
        <w:t xml:space="preserve">voto </w:t>
      </w:r>
      <w:r w:rsidRPr="00CA08BF">
        <w:rPr>
          <w:color w:val="auto"/>
          <w:sz w:val="22"/>
          <w:lang w:eastAsia="ar-SA"/>
        </w:rPr>
        <w:t>vai no sentido de REVIS</w:t>
      </w:r>
      <w:r w:rsidR="002C79BD">
        <w:rPr>
          <w:color w:val="auto"/>
          <w:sz w:val="22"/>
          <w:lang w:eastAsia="ar-SA"/>
        </w:rPr>
        <w:t>AR</w:t>
      </w:r>
      <w:r w:rsidRPr="00CA08BF">
        <w:rPr>
          <w:color w:val="auto"/>
          <w:sz w:val="22"/>
          <w:lang w:eastAsia="ar-SA"/>
        </w:rPr>
        <w:t xml:space="preserve"> A</w:t>
      </w:r>
      <w:r w:rsidR="00007794" w:rsidRPr="00CA08BF">
        <w:rPr>
          <w:color w:val="auto"/>
          <w:sz w:val="22"/>
          <w:lang w:eastAsia="ar-SA"/>
        </w:rPr>
        <w:t>S CLASSIFICAÇÕES</w:t>
      </w:r>
      <w:r w:rsidR="0085714F" w:rsidRPr="00CA08BF">
        <w:rPr>
          <w:color w:val="auto"/>
          <w:sz w:val="22"/>
          <w:lang w:eastAsia="ar-SA"/>
        </w:rPr>
        <w:t xml:space="preserve">, </w:t>
      </w:r>
      <w:r w:rsidR="00007794" w:rsidRPr="00CA08BF">
        <w:rPr>
          <w:color w:val="auto"/>
          <w:sz w:val="22"/>
          <w:lang w:eastAsia="ar-SA"/>
        </w:rPr>
        <w:t xml:space="preserve">entendendo pela </w:t>
      </w:r>
      <w:r w:rsidR="002C79BD" w:rsidRPr="002C79BD">
        <w:rPr>
          <w:color w:val="000000" w:themeColor="text1"/>
          <w:sz w:val="22"/>
          <w:lang w:eastAsia="ar-SA"/>
        </w:rPr>
        <w:t>DESCLASSIFICAÇÃO</w:t>
      </w:r>
      <w:r w:rsidRPr="002C79BD">
        <w:rPr>
          <w:color w:val="000000" w:themeColor="text1"/>
          <w:sz w:val="22"/>
          <w:lang w:eastAsia="ar-SA"/>
        </w:rPr>
        <w:t xml:space="preserve"> das informações consignadas nos 05 TCIs </w:t>
      </w:r>
      <w:r w:rsidR="002C79BD" w:rsidRPr="002C79BD">
        <w:rPr>
          <w:color w:val="000000" w:themeColor="text1"/>
          <w:sz w:val="22"/>
          <w:lang w:eastAsia="ar-SA"/>
        </w:rPr>
        <w:t>encaminhados</w:t>
      </w:r>
      <w:r w:rsidRPr="002C79BD">
        <w:rPr>
          <w:color w:val="000000" w:themeColor="text1"/>
          <w:sz w:val="22"/>
          <w:lang w:eastAsia="ar-SA"/>
        </w:rPr>
        <w:t xml:space="preserve"> pela FAPERGS</w:t>
      </w:r>
      <w:r w:rsidR="00007794" w:rsidRPr="002C79BD">
        <w:rPr>
          <w:color w:val="000000" w:themeColor="text1"/>
          <w:sz w:val="22"/>
          <w:lang w:eastAsia="ar-SA"/>
        </w:rPr>
        <w:t>,</w:t>
      </w:r>
      <w:r w:rsidR="00D44505" w:rsidRPr="002C79BD">
        <w:rPr>
          <w:color w:val="000000" w:themeColor="text1"/>
          <w:sz w:val="22"/>
          <w:lang w:eastAsia="ar-SA"/>
        </w:rPr>
        <w:t xml:space="preserve"> nos termos do art. 1º, inciso II, do Decreto Estadual nº 51.111/2014</w:t>
      </w:r>
      <w:r w:rsidR="002C79BD" w:rsidRPr="002C79BD">
        <w:rPr>
          <w:color w:val="000000" w:themeColor="text1"/>
          <w:sz w:val="22"/>
          <w:lang w:eastAsia="ar-SA"/>
        </w:rPr>
        <w:t xml:space="preserve"> (Regimento Interno desta Comissão)</w:t>
      </w:r>
      <w:r w:rsidR="00D44505" w:rsidRPr="002C79BD">
        <w:rPr>
          <w:color w:val="000000" w:themeColor="text1"/>
          <w:sz w:val="22"/>
          <w:lang w:eastAsia="ar-SA"/>
        </w:rPr>
        <w:t>,</w:t>
      </w:r>
      <w:r w:rsidR="002C79BD" w:rsidRPr="002C79BD">
        <w:rPr>
          <w:color w:val="000000" w:themeColor="text1"/>
          <w:sz w:val="22"/>
          <w:lang w:eastAsia="ar-SA"/>
        </w:rPr>
        <w:t xml:space="preserve"> nos termos anteriormente expostos</w:t>
      </w:r>
      <w:r w:rsidR="00CD25A1" w:rsidRPr="002C79BD">
        <w:rPr>
          <w:color w:val="000000" w:themeColor="text1"/>
          <w:sz w:val="22"/>
          <w:lang w:eastAsia="ar-SA"/>
        </w:rPr>
        <w:t>.</w:t>
      </w:r>
    </w:p>
    <w:p w:rsidR="007758E1" w:rsidRPr="00D44505" w:rsidRDefault="007758E1" w:rsidP="008054E4">
      <w:pPr>
        <w:pStyle w:val="PargrafoNormal"/>
        <w:spacing w:after="0"/>
        <w:ind w:firstLine="1440"/>
        <w:rPr>
          <w:b/>
          <w:color w:val="000000" w:themeColor="text1"/>
        </w:rPr>
      </w:pPr>
    </w:p>
    <w:sectPr w:rsidR="007758E1" w:rsidRPr="00D44505"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CA" w:rsidRDefault="003519CA" w:rsidP="007758E1">
      <w:r>
        <w:separator/>
      </w:r>
    </w:p>
  </w:endnote>
  <w:endnote w:type="continuationSeparator" w:id="1">
    <w:p w:rsidR="003519CA" w:rsidRDefault="003519CA" w:rsidP="00775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A4" w:rsidRDefault="005F72A4">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CA" w:rsidRDefault="003519CA" w:rsidP="007758E1">
      <w:r>
        <w:separator/>
      </w:r>
    </w:p>
  </w:footnote>
  <w:footnote w:type="continuationSeparator" w:id="1">
    <w:p w:rsidR="003519CA" w:rsidRDefault="003519CA" w:rsidP="007758E1">
      <w:r>
        <w:continuationSeparator/>
      </w:r>
    </w:p>
  </w:footnote>
  <w:footnote w:id="2">
    <w:p w:rsidR="005F72A4" w:rsidRDefault="005F72A4" w:rsidP="00F2669C">
      <w:pPr>
        <w:pStyle w:val="Textodenotaderodap"/>
      </w:pPr>
      <w:r>
        <w:rPr>
          <w:rStyle w:val="Refdenotaderodap"/>
        </w:rPr>
        <w:footnoteRef/>
      </w:r>
      <w:r w:rsidRPr="00147A24">
        <w:t xml:space="preserve"> Base legal: </w:t>
      </w:r>
    </w:p>
    <w:p w:rsidR="005F72A4" w:rsidRDefault="005F72A4" w:rsidP="00F2669C">
      <w:pPr>
        <w:pStyle w:val="Textodenotaderodap"/>
      </w:pPr>
      <w:r w:rsidRPr="0050713D">
        <w:rPr>
          <w:b/>
        </w:rPr>
        <w:t>LAI</w:t>
      </w:r>
      <w:r>
        <w:t xml:space="preserve">: </w:t>
      </w:r>
    </w:p>
    <w:p w:rsidR="005F72A4" w:rsidRPr="009474D5" w:rsidRDefault="005F72A4"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rsidR="005F72A4" w:rsidRPr="009474D5" w:rsidRDefault="005F72A4"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rsidR="005F72A4" w:rsidRPr="009474D5" w:rsidRDefault="005F72A4" w:rsidP="00F2669C">
      <w:pPr>
        <w:pStyle w:val="Textodenotaderodap"/>
        <w:rPr>
          <w:i/>
          <w:sz w:val="18"/>
        </w:rPr>
      </w:pPr>
      <w:r w:rsidRPr="009474D5">
        <w:rPr>
          <w:i/>
          <w:sz w:val="18"/>
        </w:rPr>
        <w:t xml:space="preserve">I - terão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rsidR="005F72A4" w:rsidRPr="009474D5" w:rsidRDefault="005F72A4" w:rsidP="00F2669C">
      <w:pPr>
        <w:pStyle w:val="Textodenotaderodap"/>
        <w:rPr>
          <w:i/>
          <w:sz w:val="18"/>
        </w:rPr>
      </w:pPr>
      <w:r w:rsidRPr="009474D5">
        <w:rPr>
          <w:i/>
          <w:sz w:val="18"/>
        </w:rPr>
        <w:t>(...)”</w:t>
      </w:r>
      <w:r>
        <w:rPr>
          <w:i/>
          <w:sz w:val="18"/>
        </w:rPr>
        <w:t xml:space="preserve"> (g.n.)</w:t>
      </w:r>
    </w:p>
    <w:p w:rsidR="005F72A4" w:rsidRDefault="005F72A4" w:rsidP="00F2669C">
      <w:pPr>
        <w:pStyle w:val="Textodenotaderodap"/>
      </w:pPr>
      <w:r w:rsidRPr="0050713D">
        <w:rPr>
          <w:b/>
        </w:rPr>
        <w:t>Decreto Estadual nº 49.111/2012</w:t>
      </w:r>
      <w:r>
        <w:t>:</w:t>
      </w:r>
    </w:p>
    <w:p w:rsidR="005F72A4" w:rsidRPr="00616BDE" w:rsidRDefault="005F72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rsidR="005F72A4" w:rsidRPr="00616BDE" w:rsidRDefault="005F72A4" w:rsidP="00F2669C">
      <w:pPr>
        <w:pStyle w:val="Textodenotaderodap"/>
        <w:rPr>
          <w:i/>
          <w:sz w:val="18"/>
        </w:rPr>
      </w:pPr>
      <w:r w:rsidRPr="00616BDE">
        <w:rPr>
          <w:i/>
          <w:sz w:val="18"/>
        </w:rPr>
        <w:t>(...)</w:t>
      </w:r>
    </w:p>
    <w:p w:rsidR="005F72A4" w:rsidRPr="00616BDE" w:rsidRDefault="005F72A4" w:rsidP="00F2669C">
      <w:pPr>
        <w:pStyle w:val="Textodenotaderodap"/>
        <w:rPr>
          <w:i/>
          <w:sz w:val="18"/>
        </w:rPr>
      </w:pPr>
      <w:r w:rsidRPr="00616BDE">
        <w:rPr>
          <w:i/>
          <w:sz w:val="18"/>
        </w:rPr>
        <w:t xml:space="preserve">II - se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rsidR="005F72A4" w:rsidRPr="00616BDE" w:rsidRDefault="005F72A4" w:rsidP="00F2669C">
      <w:pPr>
        <w:pStyle w:val="Textodenotaderodap"/>
        <w:rPr>
          <w:i/>
          <w:sz w:val="18"/>
        </w:rPr>
      </w:pPr>
      <w:r w:rsidRPr="00616BDE">
        <w:rPr>
          <w:i/>
          <w:sz w:val="18"/>
        </w:rPr>
        <w:t>(...)”</w:t>
      </w:r>
      <w:r>
        <w:rPr>
          <w:i/>
          <w:sz w:val="18"/>
        </w:rPr>
        <w:t xml:space="preserve"> (g.n.)</w:t>
      </w:r>
    </w:p>
    <w:p w:rsidR="005F72A4" w:rsidRDefault="005F72A4" w:rsidP="00F2669C">
      <w:pPr>
        <w:pStyle w:val="Textodenotaderodap"/>
      </w:pPr>
      <w:r w:rsidRPr="0050713D">
        <w:rPr>
          <w:b/>
        </w:rPr>
        <w:t>Decreto Estadual nº 53.164/2016</w:t>
      </w:r>
      <w:r>
        <w:t>:</w:t>
      </w:r>
      <w:r w:rsidRPr="00147A24">
        <w:t xml:space="preserve"> </w:t>
      </w:r>
    </w:p>
    <w:p w:rsidR="005F72A4" w:rsidRPr="00663A9F" w:rsidRDefault="005F72A4"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classificam-se nos graus de ultrassecreto, secreto e reservado, consoante arts. 23 e 24 da Lei Federal nº 12.527/2011 e 11 do Decreto nº 49.111/2012.</w:t>
      </w:r>
    </w:p>
    <w:p w:rsidR="005F72A4" w:rsidRPr="00663A9F" w:rsidRDefault="005F72A4"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rsidR="005F72A4" w:rsidRPr="00663A9F" w:rsidRDefault="005F72A4"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rsidR="005F72A4" w:rsidRPr="00663A9F" w:rsidRDefault="005F72A4" w:rsidP="00F2669C">
      <w:pPr>
        <w:pStyle w:val="Textodenotaderodap"/>
        <w:rPr>
          <w:i/>
          <w:sz w:val="18"/>
        </w:rPr>
      </w:pPr>
      <w:r w:rsidRPr="00663A9F">
        <w:rPr>
          <w:i/>
          <w:sz w:val="18"/>
        </w:rPr>
        <w:t>(...)” (g.n.)</w:t>
      </w:r>
    </w:p>
  </w:footnote>
  <w:footnote w:id="3">
    <w:p w:rsidR="005F72A4" w:rsidRDefault="005F72A4" w:rsidP="00F2669C">
      <w:pPr>
        <w:pStyle w:val="Textodenotaderodap"/>
      </w:pPr>
      <w:r>
        <w:rPr>
          <w:rStyle w:val="Refdenotaderodap"/>
        </w:rPr>
        <w:footnoteRef/>
      </w:r>
      <w:r>
        <w:t xml:space="preserve"> Base legal:</w:t>
      </w:r>
    </w:p>
    <w:p w:rsidR="005F72A4" w:rsidRDefault="005F72A4" w:rsidP="00F2669C">
      <w:pPr>
        <w:pStyle w:val="Textodenotaderodap"/>
      </w:pPr>
      <w:r w:rsidRPr="00204AFB">
        <w:rPr>
          <w:b/>
        </w:rPr>
        <w:t>LAI</w:t>
      </w:r>
      <w:r>
        <w:t>:</w:t>
      </w:r>
    </w:p>
    <w:p w:rsidR="005F72A4" w:rsidRPr="00204AFB" w:rsidRDefault="005F72A4" w:rsidP="00F2669C">
      <w:pPr>
        <w:pStyle w:val="Textodenotaderodap"/>
        <w:rPr>
          <w:i/>
          <w:sz w:val="18"/>
        </w:rPr>
      </w:pPr>
      <w:r w:rsidRPr="00204AFB">
        <w:rPr>
          <w:i/>
          <w:sz w:val="18"/>
        </w:rPr>
        <w:t xml:space="preserve">“Art. 22. 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(g.n.)</w:t>
      </w:r>
    </w:p>
    <w:p w:rsidR="005F72A4" w:rsidRDefault="005F72A4" w:rsidP="00F2669C">
      <w:pPr>
        <w:pStyle w:val="Textodenotaderodap"/>
      </w:pPr>
      <w:r w:rsidRPr="00204AFB">
        <w:rPr>
          <w:b/>
        </w:rPr>
        <w:t>Decreto Estadual nº 49.111/2012</w:t>
      </w:r>
      <w:r>
        <w:t>:</w:t>
      </w:r>
    </w:p>
    <w:p w:rsidR="005F72A4" w:rsidRPr="00204AFB" w:rsidRDefault="005F72A4"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rsidR="005F72A4" w:rsidRPr="00204AFB" w:rsidRDefault="005F72A4" w:rsidP="00F2669C">
      <w:pPr>
        <w:pStyle w:val="Textodenotaderodap"/>
        <w:rPr>
          <w:i/>
          <w:sz w:val="18"/>
        </w:rPr>
      </w:pPr>
      <w:r w:rsidRPr="00204AFB">
        <w:rPr>
          <w:i/>
          <w:sz w:val="18"/>
        </w:rPr>
        <w:t>(...)</w:t>
      </w:r>
    </w:p>
    <w:p w:rsidR="005F72A4" w:rsidRPr="00204AFB" w:rsidRDefault="005F72A4"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rsidR="005F72A4" w:rsidRPr="00204AFB" w:rsidRDefault="005F72A4" w:rsidP="00F2669C">
      <w:pPr>
        <w:pStyle w:val="Textodenotaderodap"/>
        <w:rPr>
          <w:i/>
          <w:sz w:val="18"/>
        </w:rPr>
      </w:pPr>
      <w:r w:rsidRPr="00204AFB">
        <w:rPr>
          <w:i/>
          <w:sz w:val="18"/>
        </w:rPr>
        <w:t>(...)” (g.n.)</w:t>
      </w:r>
    </w:p>
    <w:p w:rsidR="005F72A4" w:rsidRDefault="005F72A4" w:rsidP="00F2669C">
      <w:pPr>
        <w:pStyle w:val="Textodenotaderodap"/>
      </w:pPr>
      <w:r w:rsidRPr="00204AFB">
        <w:rPr>
          <w:b/>
        </w:rPr>
        <w:t>Decreto Estadual nº 53.164/2016</w:t>
      </w:r>
      <w:r>
        <w:t>:</w:t>
      </w:r>
    </w:p>
    <w:p w:rsidR="005F72A4" w:rsidRPr="00AD6C7C" w:rsidRDefault="005F72A4"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arts. 23 e 24 da Lei Federal nº 12.527/2011 e 11 do Decreto nº 49.111/2012.</w:t>
      </w:r>
    </w:p>
    <w:p w:rsidR="005F72A4" w:rsidRPr="00AD6C7C" w:rsidRDefault="005F72A4" w:rsidP="00F2669C">
      <w:pPr>
        <w:pStyle w:val="Textodenotaderodap"/>
        <w:rPr>
          <w:i/>
          <w:sz w:val="18"/>
        </w:rPr>
      </w:pPr>
      <w:r w:rsidRPr="00AD6C7C">
        <w:rPr>
          <w:i/>
          <w:sz w:val="18"/>
        </w:rPr>
        <w:t>(...)</w:t>
      </w:r>
    </w:p>
    <w:p w:rsidR="005F72A4" w:rsidRPr="00AD6C7C" w:rsidRDefault="005F72A4" w:rsidP="00F2669C">
      <w:pPr>
        <w:pStyle w:val="Textodenotaderodap"/>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os sigilos fiscal, bancário, comercial, profissional, o relacionado a operações e serviços no mercado de capitais, o segredo de justiça e o segredo industrial.</w:t>
      </w:r>
    </w:p>
    <w:p w:rsidR="005F72A4" w:rsidRDefault="005F72A4" w:rsidP="00F2669C">
      <w:pPr>
        <w:pStyle w:val="Textodenotaderodap"/>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a agentes públicos legalmente autorizados e à pessoa a que elas se referirem.” (g.n.)</w:t>
      </w:r>
    </w:p>
  </w:footnote>
  <w:footnote w:id="4">
    <w:p w:rsidR="005F72A4" w:rsidRDefault="005F72A4" w:rsidP="00F2669C">
      <w:pPr>
        <w:pStyle w:val="Textodenotaderodap"/>
      </w:pPr>
      <w:r>
        <w:rPr>
          <w:rStyle w:val="Refdenotaderodap"/>
        </w:rPr>
        <w:footnoteRef/>
      </w:r>
      <w:r>
        <w:t xml:space="preserve"> Base legal:</w:t>
      </w:r>
    </w:p>
    <w:p w:rsidR="005F72A4" w:rsidRDefault="005F72A4" w:rsidP="00F2669C">
      <w:pPr>
        <w:pStyle w:val="Textodenotaderodap"/>
      </w:pPr>
      <w:r w:rsidRPr="00204AFB">
        <w:rPr>
          <w:b/>
        </w:rPr>
        <w:t>LAI</w:t>
      </w:r>
      <w:r>
        <w:t>:</w:t>
      </w:r>
    </w:p>
    <w:p w:rsidR="005F72A4" w:rsidRPr="00204AFB" w:rsidRDefault="005F72A4" w:rsidP="00F2669C">
      <w:pPr>
        <w:pStyle w:val="Textodenotaderodap"/>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rsidR="005F72A4" w:rsidRPr="00204AFB" w:rsidRDefault="005F72A4" w:rsidP="00F2669C">
      <w:pPr>
        <w:pStyle w:val="Textodenotaderodap"/>
        <w:rPr>
          <w:i/>
          <w:sz w:val="18"/>
        </w:rPr>
      </w:pPr>
      <w:r w:rsidRPr="00204AFB">
        <w:rPr>
          <w:i/>
          <w:sz w:val="18"/>
        </w:rPr>
        <w:t xml:space="preserve">I </w:t>
      </w:r>
      <w:r>
        <w:rPr>
          <w:i/>
          <w:sz w:val="18"/>
        </w:rPr>
        <w:t xml:space="preserve">– </w:t>
      </w:r>
      <w:r w:rsidRPr="00204AFB">
        <w:rPr>
          <w:i/>
          <w:sz w:val="18"/>
        </w:rPr>
        <w:t>pôr</w:t>
      </w:r>
      <w:r>
        <w:rPr>
          <w:i/>
          <w:sz w:val="18"/>
        </w:rPr>
        <w:t xml:space="preserve"> </w:t>
      </w:r>
      <w:r w:rsidRPr="00204AFB">
        <w:rPr>
          <w:i/>
          <w:sz w:val="18"/>
        </w:rPr>
        <w:t>em risco a defesa e a soberania nacionais ou a integridade do território nacional;</w:t>
      </w:r>
    </w:p>
    <w:p w:rsidR="005F72A4" w:rsidRPr="00204AFB" w:rsidRDefault="005F72A4" w:rsidP="00F2669C">
      <w:pPr>
        <w:pStyle w:val="Textodenotaderodap"/>
        <w:rPr>
          <w:i/>
          <w:sz w:val="18"/>
        </w:rPr>
      </w:pPr>
      <w:r w:rsidRPr="00204AFB">
        <w:rPr>
          <w:i/>
          <w:sz w:val="18"/>
        </w:rPr>
        <w:t xml:space="preserve">II </w:t>
      </w:r>
      <w:r>
        <w:rPr>
          <w:i/>
          <w:sz w:val="18"/>
        </w:rPr>
        <w:t xml:space="preserve">– </w:t>
      </w:r>
      <w:r w:rsidRPr="00204AFB">
        <w:rPr>
          <w:i/>
          <w:sz w:val="18"/>
        </w:rPr>
        <w:t>prejudicar</w:t>
      </w:r>
      <w:r>
        <w:rPr>
          <w:i/>
          <w:sz w:val="18"/>
        </w:rPr>
        <w:t xml:space="preserve"> </w:t>
      </w:r>
      <w:r w:rsidRPr="00204AFB">
        <w:rPr>
          <w:i/>
          <w:sz w:val="18"/>
        </w:rPr>
        <w:t>ou pôr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rsidR="005F72A4" w:rsidRPr="00204AFB" w:rsidRDefault="005F72A4" w:rsidP="00F2669C">
      <w:pPr>
        <w:pStyle w:val="Textodenotaderodap"/>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rsidR="005F72A4" w:rsidRPr="00204AFB" w:rsidRDefault="005F72A4" w:rsidP="00F2669C">
      <w:pPr>
        <w:pStyle w:val="Textodenotaderodap"/>
        <w:rPr>
          <w:i/>
          <w:sz w:val="18"/>
        </w:rPr>
      </w:pPr>
      <w:r w:rsidRPr="00204AFB">
        <w:rPr>
          <w:i/>
          <w:sz w:val="18"/>
        </w:rPr>
        <w:t>IV</w:t>
      </w:r>
      <w:r>
        <w:rPr>
          <w:i/>
          <w:sz w:val="18"/>
        </w:rPr>
        <w:t xml:space="preserve"> –</w:t>
      </w:r>
      <w:r w:rsidRPr="00204AFB">
        <w:rPr>
          <w:i/>
          <w:sz w:val="18"/>
        </w:rPr>
        <w:t xml:space="preserve"> oferecer</w:t>
      </w:r>
      <w:r>
        <w:rPr>
          <w:i/>
          <w:sz w:val="18"/>
        </w:rPr>
        <w:t xml:space="preserve"> </w:t>
      </w:r>
      <w:r w:rsidRPr="00204AFB">
        <w:rPr>
          <w:i/>
          <w:sz w:val="18"/>
        </w:rPr>
        <w:t>elevado risco à estabilidade financeira, econômica ou monetária do País;</w:t>
      </w:r>
    </w:p>
    <w:p w:rsidR="005F72A4" w:rsidRPr="00204AFB" w:rsidRDefault="005F72A4" w:rsidP="00F2669C">
      <w:pPr>
        <w:pStyle w:val="Textodenotaderodap"/>
        <w:rPr>
          <w:i/>
          <w:sz w:val="18"/>
        </w:rPr>
      </w:pPr>
      <w:r w:rsidRPr="00204AFB">
        <w:rPr>
          <w:i/>
          <w:sz w:val="18"/>
        </w:rPr>
        <w:t xml:space="preserve">V </w:t>
      </w:r>
      <w:r>
        <w:rPr>
          <w:i/>
          <w:sz w:val="18"/>
        </w:rPr>
        <w:t xml:space="preserve">– </w:t>
      </w:r>
      <w:r w:rsidRPr="00204AFB">
        <w:rPr>
          <w:i/>
          <w:sz w:val="18"/>
        </w:rPr>
        <w:t>prejudicar</w:t>
      </w:r>
      <w:r>
        <w:rPr>
          <w:i/>
          <w:sz w:val="18"/>
        </w:rPr>
        <w:t xml:space="preserve"> </w:t>
      </w:r>
      <w:r w:rsidRPr="00204AFB">
        <w:rPr>
          <w:i/>
          <w:sz w:val="18"/>
        </w:rPr>
        <w:t>ou causar risco a planos ou operações estratégicos das Forças Armadas;</w:t>
      </w:r>
    </w:p>
    <w:p w:rsidR="005F72A4" w:rsidRPr="00204AFB" w:rsidRDefault="005F72A4" w:rsidP="00F2669C">
      <w:pPr>
        <w:pStyle w:val="Textodenotaderodap"/>
        <w:rPr>
          <w:i/>
          <w:sz w:val="18"/>
        </w:rPr>
      </w:pPr>
      <w:r w:rsidRPr="00204AFB">
        <w:rPr>
          <w:i/>
          <w:sz w:val="18"/>
        </w:rPr>
        <w:t>VI</w:t>
      </w:r>
      <w:r>
        <w:rPr>
          <w:i/>
          <w:sz w:val="18"/>
        </w:rPr>
        <w:t xml:space="preserve"> –</w:t>
      </w:r>
      <w:r w:rsidRPr="00204AFB">
        <w:rPr>
          <w:i/>
          <w:sz w:val="18"/>
        </w:rPr>
        <w:t xml:space="preserve"> prejudicar</w:t>
      </w:r>
      <w:r>
        <w:rPr>
          <w:i/>
          <w:sz w:val="18"/>
        </w:rPr>
        <w:t xml:space="preserve"> </w:t>
      </w:r>
      <w:r w:rsidRPr="00204AFB">
        <w:rPr>
          <w:i/>
          <w:sz w:val="18"/>
        </w:rPr>
        <w:t>ou causar risco a projetos de pesquisa e desenvolvimento científico ou tecnológico, assim</w:t>
      </w:r>
      <w:r>
        <w:rPr>
          <w:i/>
          <w:sz w:val="18"/>
        </w:rPr>
        <w:t xml:space="preserve"> </w:t>
      </w:r>
      <w:r w:rsidRPr="00204AFB">
        <w:rPr>
          <w:i/>
          <w:sz w:val="18"/>
        </w:rPr>
        <w:t>como a sistemas, bens, instalações ou áreas de interesse estratégico nacional;</w:t>
      </w:r>
    </w:p>
    <w:p w:rsidR="005F72A4" w:rsidRPr="00204AFB" w:rsidRDefault="005F72A4" w:rsidP="00F2669C">
      <w:pPr>
        <w:pStyle w:val="Textodenotaderodap"/>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familiares; ou</w:t>
      </w:r>
    </w:p>
    <w:p w:rsidR="005F72A4" w:rsidRPr="00204AFB" w:rsidRDefault="005F72A4" w:rsidP="00F2669C">
      <w:pPr>
        <w:pStyle w:val="Textodenotaderodap"/>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relacionadas com a prevenção ou repressão de infrações.” (g.n.)</w:t>
      </w:r>
    </w:p>
    <w:p w:rsidR="005F72A4" w:rsidRDefault="005F72A4" w:rsidP="00F2669C">
      <w:pPr>
        <w:pStyle w:val="Textodenotaderodap"/>
      </w:pPr>
      <w:r w:rsidRPr="00204AFB">
        <w:rPr>
          <w:b/>
        </w:rPr>
        <w:t>Decreto Estadual nº 49.111/2012</w:t>
      </w:r>
      <w:r>
        <w:t>:</w:t>
      </w:r>
    </w:p>
    <w:p w:rsidR="005F72A4" w:rsidRPr="00616BDE" w:rsidRDefault="005F72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rsidR="005F72A4" w:rsidRPr="00616BDE" w:rsidRDefault="005F72A4" w:rsidP="00F2669C">
      <w:pPr>
        <w:pStyle w:val="Textodenotaderodap"/>
        <w:rPr>
          <w:i/>
          <w:sz w:val="18"/>
        </w:rPr>
      </w:pPr>
      <w:r w:rsidRPr="00616BDE">
        <w:rPr>
          <w:i/>
          <w:sz w:val="18"/>
        </w:rPr>
        <w:t xml:space="preserve">I - a informação oriunda dos órgãos e entidades da Administração Pública Estadual </w:t>
      </w:r>
      <w:r w:rsidRPr="00616BDE">
        <w:rPr>
          <w:b/>
          <w:i/>
          <w:sz w:val="18"/>
        </w:rPr>
        <w:t>foi classificada como ultrassecreta, secreta ou reservada</w:t>
      </w:r>
      <w:r w:rsidRPr="00616BDE">
        <w:rPr>
          <w:i/>
          <w:sz w:val="18"/>
        </w:rPr>
        <w:t>;</w:t>
      </w:r>
    </w:p>
    <w:p w:rsidR="005F72A4" w:rsidRPr="00616BDE" w:rsidRDefault="005F72A4" w:rsidP="00F2669C">
      <w:pPr>
        <w:pStyle w:val="Textodenotaderodap"/>
        <w:rPr>
          <w:i/>
          <w:sz w:val="18"/>
        </w:rPr>
      </w:pPr>
      <w:r w:rsidRPr="00616BDE">
        <w:rPr>
          <w:i/>
          <w:sz w:val="18"/>
        </w:rPr>
        <w:t>(...)”</w:t>
      </w:r>
      <w:r>
        <w:rPr>
          <w:i/>
          <w:sz w:val="18"/>
        </w:rPr>
        <w:t xml:space="preserve"> (g.n.)</w:t>
      </w:r>
    </w:p>
    <w:p w:rsidR="005F72A4" w:rsidRDefault="005F72A4" w:rsidP="00F2669C">
      <w:pPr>
        <w:pStyle w:val="Textodenotaderodap"/>
      </w:pPr>
      <w:r w:rsidRPr="00204AFB">
        <w:rPr>
          <w:b/>
        </w:rPr>
        <w:t>Decreto Estadual nº 53.164/2016</w:t>
      </w:r>
      <w:r>
        <w:t>:</w:t>
      </w:r>
    </w:p>
    <w:p w:rsidR="005F72A4" w:rsidRPr="00204AFB" w:rsidRDefault="005F72A4" w:rsidP="00F2669C">
      <w:pPr>
        <w:pStyle w:val="Textodenotaderodap"/>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consoante arts. 23 e 24 da Lei Federal nº 12.527/2011 e 11 do Decreto nº 49.111/2012.” (g.n.)</w:t>
      </w:r>
    </w:p>
  </w:footnote>
  <w:footnote w:id="5">
    <w:p w:rsidR="005F72A4" w:rsidRPr="00FB1387" w:rsidRDefault="005F72A4" w:rsidP="00F2669C">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6">
    <w:p w:rsidR="005F72A4" w:rsidRDefault="005F72A4" w:rsidP="00F2669C">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rsidR="005F72A4" w:rsidRPr="00FB1387" w:rsidRDefault="005F72A4" w:rsidP="00F2669C">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Como se extrai de Uadi Lammêgo Bulos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7">
    <w:p w:rsidR="005F72A4" w:rsidRDefault="005F72A4" w:rsidP="00F2669C">
      <w:pPr>
        <w:pStyle w:val="Textodenotaderodap"/>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8">
    <w:p w:rsidR="005F72A4" w:rsidRDefault="005F72A4" w:rsidP="00F2669C">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r w:rsidRPr="00FB1387">
        <w:t>Juspodivm, 2012, p. 41.</w:t>
      </w:r>
    </w:p>
  </w:footnote>
  <w:footnote w:id="9">
    <w:p w:rsidR="005F72A4" w:rsidRDefault="005F72A4"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10">
    <w:p w:rsidR="005F72A4" w:rsidRDefault="005F72A4" w:rsidP="00F2669C">
      <w:pPr>
        <w:pStyle w:val="Textodenotaderodap"/>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1">
    <w:p w:rsidR="005F72A4" w:rsidRPr="009727ED" w:rsidRDefault="005F72A4" w:rsidP="00F2669C">
      <w:pPr>
        <w:pStyle w:val="Textodenotaderodap"/>
        <w:rPr>
          <w:sz w:val="18"/>
          <w:szCs w:val="18"/>
        </w:rPr>
      </w:pPr>
      <w:r w:rsidRPr="002024AD">
        <w:rPr>
          <w:rStyle w:val="Refdenotaderodap"/>
        </w:rPr>
        <w:footnoteRef/>
      </w:r>
      <w:r w:rsidRPr="002024AD">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2">
    <w:p w:rsidR="005F72A4" w:rsidRPr="009727ED" w:rsidRDefault="005F72A4" w:rsidP="00F2669C">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3">
    <w:p w:rsidR="005F72A4" w:rsidRPr="00F51908" w:rsidRDefault="005F72A4" w:rsidP="00F2669C">
      <w:pPr>
        <w:pStyle w:val="Textodenotaderodap"/>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4">
    <w:p w:rsidR="005F72A4" w:rsidRPr="00095683" w:rsidRDefault="005F72A4" w:rsidP="00F2669C">
      <w:pPr>
        <w:pStyle w:val="Textodenotaderodap"/>
        <w:rPr>
          <w:i/>
          <w:sz w:val="18"/>
        </w:rPr>
      </w:pPr>
      <w:r>
        <w:rPr>
          <w:rStyle w:val="Refdenotaderodap"/>
        </w:rPr>
        <w:footnoteRef/>
      </w:r>
      <w:r>
        <w:t xml:space="preserve"> </w:t>
      </w:r>
      <w:r w:rsidRPr="00095683">
        <w:rPr>
          <w:i/>
          <w:sz w:val="18"/>
        </w:rPr>
        <w:t>“</w:t>
      </w:r>
      <w:r w:rsidRPr="00095683">
        <w:rPr>
          <w:b/>
          <w:i/>
          <w:sz w:val="18"/>
        </w:rPr>
        <w:t>Justificativa</w:t>
      </w:r>
    </w:p>
    <w:p w:rsidR="005F72A4" w:rsidRPr="00095683" w:rsidRDefault="005F72A4" w:rsidP="00F2669C">
      <w:pPr>
        <w:pStyle w:val="Textodenotaderodap"/>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rsidR="005F72A4" w:rsidRPr="00095683" w:rsidRDefault="005F72A4" w:rsidP="00F2669C">
      <w:pPr>
        <w:pStyle w:val="Textodenotaderodap"/>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rsidR="005F72A4" w:rsidRPr="00095683" w:rsidRDefault="005F72A4" w:rsidP="00F2669C">
      <w:pPr>
        <w:pStyle w:val="Textodenotaderodap"/>
        <w:rPr>
          <w:i/>
          <w:sz w:val="18"/>
        </w:rPr>
      </w:pPr>
      <w:r w:rsidRPr="00095683">
        <w:rPr>
          <w:i/>
          <w:sz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5">
    <w:p w:rsidR="005F72A4" w:rsidRDefault="005F72A4" w:rsidP="00F2669C">
      <w:pPr>
        <w:pStyle w:val="Textodenotaderodap"/>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6">
    <w:p w:rsidR="005F72A4" w:rsidRDefault="005F72A4" w:rsidP="00F2669C">
      <w:pPr>
        <w:pStyle w:val="Textodenotaderodap"/>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rsidR="005F72A4" w:rsidRDefault="005F72A4" w:rsidP="00F2669C">
      <w:pPr>
        <w:pStyle w:val="Textodenotaderodap"/>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rsidR="005F72A4" w:rsidRPr="00D732B6" w:rsidRDefault="005F72A4" w:rsidP="00F2669C">
      <w:pPr>
        <w:pStyle w:val="Textodenotaderodap"/>
      </w:pPr>
      <w:r>
        <w:rPr>
          <w:noProof/>
          <w:sz w:val="28"/>
          <w:szCs w:val="28"/>
        </w:rPr>
        <w:drawing>
          <wp:inline distT="0" distB="0" distL="0" distR="0">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7">
    <w:p w:rsidR="005F72A4" w:rsidRDefault="005F72A4" w:rsidP="00F2669C">
      <w:pPr>
        <w:pStyle w:val="Textodenotaderodap"/>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8">
    <w:p w:rsidR="005F72A4" w:rsidRPr="00841C30" w:rsidRDefault="005F72A4" w:rsidP="00F2669C">
      <w:pPr>
        <w:pStyle w:val="Textodenotaderodap"/>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9">
    <w:p w:rsidR="005F72A4" w:rsidRDefault="005F72A4" w:rsidP="00F2669C">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20">
    <w:p w:rsidR="005F72A4" w:rsidRDefault="005F72A4" w:rsidP="00F2669C">
      <w:pPr>
        <w:pStyle w:val="Textodenotaderodap"/>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do TCI à CMRI/RS, no prazo de trinta dias, para fins de reavaliação, conforme arts. 9º do Decreto Estadual nº 53.164/2016 e 1º, inciso II, do Decreto Estadual nº 51.111/2015 (RI da CMRI/RS).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A4" w:rsidRDefault="005F72A4">
    <w:pPr>
      <w:pStyle w:val="Cabealho"/>
      <w:jc w:val="center"/>
    </w:pPr>
  </w:p>
  <w:p w:rsidR="005F72A4" w:rsidRDefault="005F72A4">
    <w:pPr>
      <w:pStyle w:val="Cabealho"/>
      <w:jc w:val="center"/>
    </w:pPr>
  </w:p>
  <w:p w:rsidR="005F72A4" w:rsidRDefault="005F72A4">
    <w:pPr>
      <w:pStyle w:val="Cabealho"/>
      <w:jc w:val="center"/>
    </w:pPr>
  </w:p>
  <w:p w:rsidR="005F72A4" w:rsidRDefault="001E4A34">
    <w:pPr>
      <w:pStyle w:val="Cabealho"/>
      <w:jc w:val="center"/>
    </w:pPr>
    <w:r>
      <w:rPr>
        <w:noProof/>
      </w:rPr>
      <w:pict>
        <v:group id="Group 5" o:spid="_x0000_s4097"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" o:allowoverlap="f">
          <v:shapetype id="_x0000_t202" coordsize="21600,21600" o:spt="202" path="m,l,21600r21600,l21600,xe">
            <v:stroke joinstyle="miter"/>
            <v:path gradientshapeok="t" o:connecttype="rect"/>
          </v:shapetype>
          <v:shape id="Text Box 6" o:spid="_x0000_s4099"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5F72A4" w:rsidRPr="00D64380" w:rsidRDefault="005F72A4" w:rsidP="00653B30">
                  <w:pPr>
                    <w:pStyle w:val="Cabealho"/>
                    <w:spacing w:line="240" w:lineRule="exact"/>
                    <w:jc w:val="center"/>
                    <w:rPr>
                      <w:caps w:val="0"/>
                      <w:sz w:val="15"/>
                      <w:szCs w:val="15"/>
                    </w:rPr>
                  </w:pPr>
                  <w:r w:rsidRPr="00D64380">
                    <w:rPr>
                      <w:caps w:val="0"/>
                      <w:sz w:val="15"/>
                      <w:szCs w:val="15"/>
                    </w:rPr>
                    <w:t>ESTADO DO RIO GRANDE DO SUL</w:t>
                  </w:r>
                </w:p>
                <w:p w:rsidR="005F72A4" w:rsidRPr="00D64380" w:rsidRDefault="005F72A4" w:rsidP="00653B30">
                  <w:pPr>
                    <w:pStyle w:val="Cabealho"/>
                    <w:spacing w:line="240" w:lineRule="exact"/>
                    <w:jc w:val="center"/>
                    <w:rPr>
                      <w:caps w:val="0"/>
                      <w:sz w:val="21"/>
                      <w:szCs w:val="21"/>
                    </w:rPr>
                  </w:pPr>
                  <w:r>
                    <w:rPr>
                      <w:caps w:val="0"/>
                      <w:sz w:val="21"/>
                      <w:szCs w:val="21"/>
                    </w:rPr>
                    <w:t>PODER EXECUTIVO</w:t>
                  </w:r>
                </w:p>
                <w:p w:rsidR="005F72A4" w:rsidRPr="00D64380" w:rsidRDefault="005F72A4"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098"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1" o:title=""/>
          </v:shape>
          <w10:wrap anchorx="page" anchory="page"/>
        </v:group>
      </w:pict>
    </w:r>
  </w:p>
  <w:p w:rsidR="005F72A4" w:rsidRDefault="005F72A4">
    <w:pPr>
      <w:pStyle w:val="Cabealho"/>
      <w:jc w:val="center"/>
    </w:pPr>
  </w:p>
  <w:p w:rsidR="005F72A4" w:rsidRDefault="005F72A4">
    <w:pPr>
      <w:pStyle w:val="Cabealho"/>
    </w:pPr>
  </w:p>
  <w:p w:rsidR="005F72A4" w:rsidRDefault="005F72A4">
    <w:pPr>
      <w:pStyle w:val="Cabealho"/>
    </w:pPr>
  </w:p>
  <w:p w:rsidR="005F72A4" w:rsidRDefault="005F72A4">
    <w:pPr>
      <w:pStyle w:val="Cabealho"/>
    </w:pPr>
  </w:p>
  <w:p w:rsidR="005F72A4" w:rsidRDefault="005F72A4">
    <w:pPr>
      <w:pStyle w:val="Cabealho"/>
    </w:pPr>
    <w:r>
      <w:t>SEs</w:t>
    </w:r>
  </w:p>
  <w:p w:rsidR="005F72A4" w:rsidRDefault="005F72A4">
    <w:pPr>
      <w:pStyle w:val="Cabealho"/>
    </w:pPr>
    <w:r>
      <w:t>decisão Nº 027/2018</w:t>
    </w:r>
  </w:p>
  <w:p w:rsidR="005F72A4" w:rsidRDefault="005F72A4">
    <w:pPr>
      <w:pStyle w:val="Cabealho"/>
      <w:tabs>
        <w:tab w:val="right" w:pos="8460"/>
      </w:tabs>
    </w:pPr>
    <w:r>
      <w:t>2018/fapergs</w:t>
    </w:r>
  </w:p>
  <w:p w:rsidR="005F72A4" w:rsidRDefault="005F72A4">
    <w:pPr>
      <w:pStyle w:val="Cabealho"/>
      <w:tabs>
        <w:tab w:val="right" w:pos="84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758E1"/>
    <w:rsid w:val="0000012F"/>
    <w:rsid w:val="00004485"/>
    <w:rsid w:val="0000506F"/>
    <w:rsid w:val="00007794"/>
    <w:rsid w:val="00007D38"/>
    <w:rsid w:val="00023AE6"/>
    <w:rsid w:val="00042441"/>
    <w:rsid w:val="00056CC3"/>
    <w:rsid w:val="00057498"/>
    <w:rsid w:val="00057C92"/>
    <w:rsid w:val="000676EB"/>
    <w:rsid w:val="000A5570"/>
    <w:rsid w:val="000A7952"/>
    <w:rsid w:val="000B2F25"/>
    <w:rsid w:val="000B4E20"/>
    <w:rsid w:val="000D1448"/>
    <w:rsid w:val="000E3D22"/>
    <w:rsid w:val="000F39A2"/>
    <w:rsid w:val="00104980"/>
    <w:rsid w:val="00113ACE"/>
    <w:rsid w:val="0011599F"/>
    <w:rsid w:val="00135DCB"/>
    <w:rsid w:val="00136AFC"/>
    <w:rsid w:val="00146810"/>
    <w:rsid w:val="0016270A"/>
    <w:rsid w:val="00193E95"/>
    <w:rsid w:val="001E344C"/>
    <w:rsid w:val="001E4A34"/>
    <w:rsid w:val="001E4E25"/>
    <w:rsid w:val="001F0CA1"/>
    <w:rsid w:val="001F0E21"/>
    <w:rsid w:val="001F4DCF"/>
    <w:rsid w:val="0020448F"/>
    <w:rsid w:val="0020492B"/>
    <w:rsid w:val="00206708"/>
    <w:rsid w:val="002201C5"/>
    <w:rsid w:val="00245457"/>
    <w:rsid w:val="00250424"/>
    <w:rsid w:val="00250FFE"/>
    <w:rsid w:val="002510FA"/>
    <w:rsid w:val="00266EE3"/>
    <w:rsid w:val="002824E8"/>
    <w:rsid w:val="002960C7"/>
    <w:rsid w:val="002974BA"/>
    <w:rsid w:val="002B3D10"/>
    <w:rsid w:val="002C03BF"/>
    <w:rsid w:val="002C79BD"/>
    <w:rsid w:val="002E2EE9"/>
    <w:rsid w:val="002F3136"/>
    <w:rsid w:val="002F5568"/>
    <w:rsid w:val="0032014A"/>
    <w:rsid w:val="00335498"/>
    <w:rsid w:val="00335BC1"/>
    <w:rsid w:val="003371EA"/>
    <w:rsid w:val="0035031C"/>
    <w:rsid w:val="003519CA"/>
    <w:rsid w:val="00360AA5"/>
    <w:rsid w:val="00361F6C"/>
    <w:rsid w:val="003751A4"/>
    <w:rsid w:val="00390FAD"/>
    <w:rsid w:val="003A7515"/>
    <w:rsid w:val="003C39F0"/>
    <w:rsid w:val="003D6DC6"/>
    <w:rsid w:val="003E096E"/>
    <w:rsid w:val="003E1882"/>
    <w:rsid w:val="003E64B1"/>
    <w:rsid w:val="003E6BFA"/>
    <w:rsid w:val="003F129D"/>
    <w:rsid w:val="00420820"/>
    <w:rsid w:val="004213EA"/>
    <w:rsid w:val="0043095E"/>
    <w:rsid w:val="00440968"/>
    <w:rsid w:val="00452346"/>
    <w:rsid w:val="004A2399"/>
    <w:rsid w:val="004A6BA1"/>
    <w:rsid w:val="004B0BB2"/>
    <w:rsid w:val="004B5864"/>
    <w:rsid w:val="004B786B"/>
    <w:rsid w:val="004C721B"/>
    <w:rsid w:val="004D2EB2"/>
    <w:rsid w:val="005056FA"/>
    <w:rsid w:val="005262EA"/>
    <w:rsid w:val="005337EA"/>
    <w:rsid w:val="0053588C"/>
    <w:rsid w:val="00536C22"/>
    <w:rsid w:val="00556F78"/>
    <w:rsid w:val="00563384"/>
    <w:rsid w:val="005635B4"/>
    <w:rsid w:val="00572D45"/>
    <w:rsid w:val="00573034"/>
    <w:rsid w:val="005761B7"/>
    <w:rsid w:val="0058747A"/>
    <w:rsid w:val="005B19E9"/>
    <w:rsid w:val="005B3A6B"/>
    <w:rsid w:val="005C11F8"/>
    <w:rsid w:val="005D3BE6"/>
    <w:rsid w:val="005E7B2F"/>
    <w:rsid w:val="005F0E34"/>
    <w:rsid w:val="005F0F97"/>
    <w:rsid w:val="005F2321"/>
    <w:rsid w:val="005F65C6"/>
    <w:rsid w:val="005F72A4"/>
    <w:rsid w:val="00614F27"/>
    <w:rsid w:val="00647D79"/>
    <w:rsid w:val="00653B30"/>
    <w:rsid w:val="00655547"/>
    <w:rsid w:val="0067698F"/>
    <w:rsid w:val="00680070"/>
    <w:rsid w:val="0068569A"/>
    <w:rsid w:val="00692B38"/>
    <w:rsid w:val="0069363F"/>
    <w:rsid w:val="006A5040"/>
    <w:rsid w:val="006C21F6"/>
    <w:rsid w:val="006C3D2E"/>
    <w:rsid w:val="006C5433"/>
    <w:rsid w:val="006C5585"/>
    <w:rsid w:val="006D616D"/>
    <w:rsid w:val="00704F77"/>
    <w:rsid w:val="00707467"/>
    <w:rsid w:val="00712717"/>
    <w:rsid w:val="00722108"/>
    <w:rsid w:val="007279F2"/>
    <w:rsid w:val="00736E31"/>
    <w:rsid w:val="00737489"/>
    <w:rsid w:val="00750635"/>
    <w:rsid w:val="007549B0"/>
    <w:rsid w:val="007571BD"/>
    <w:rsid w:val="007758E1"/>
    <w:rsid w:val="00795586"/>
    <w:rsid w:val="007A42A5"/>
    <w:rsid w:val="007B19CD"/>
    <w:rsid w:val="007C60CF"/>
    <w:rsid w:val="007D1549"/>
    <w:rsid w:val="007E3110"/>
    <w:rsid w:val="00800BF0"/>
    <w:rsid w:val="008054E4"/>
    <w:rsid w:val="00815FD1"/>
    <w:rsid w:val="0083274A"/>
    <w:rsid w:val="0084527E"/>
    <w:rsid w:val="008517C2"/>
    <w:rsid w:val="0085714F"/>
    <w:rsid w:val="0086102E"/>
    <w:rsid w:val="00884E4D"/>
    <w:rsid w:val="00897E0D"/>
    <w:rsid w:val="008B452B"/>
    <w:rsid w:val="00902EFD"/>
    <w:rsid w:val="00930E01"/>
    <w:rsid w:val="009431F2"/>
    <w:rsid w:val="00951DE0"/>
    <w:rsid w:val="00953978"/>
    <w:rsid w:val="00953BB9"/>
    <w:rsid w:val="00962302"/>
    <w:rsid w:val="009746AE"/>
    <w:rsid w:val="00981542"/>
    <w:rsid w:val="009A0E40"/>
    <w:rsid w:val="009A1363"/>
    <w:rsid w:val="009A13C2"/>
    <w:rsid w:val="009C4425"/>
    <w:rsid w:val="009E483E"/>
    <w:rsid w:val="009E53B2"/>
    <w:rsid w:val="009E5E6E"/>
    <w:rsid w:val="009E649C"/>
    <w:rsid w:val="00A02ECE"/>
    <w:rsid w:val="00A07611"/>
    <w:rsid w:val="00A32D04"/>
    <w:rsid w:val="00A34FE6"/>
    <w:rsid w:val="00A367E4"/>
    <w:rsid w:val="00A531EB"/>
    <w:rsid w:val="00A61A0C"/>
    <w:rsid w:val="00A811DE"/>
    <w:rsid w:val="00A87C95"/>
    <w:rsid w:val="00A93028"/>
    <w:rsid w:val="00A973BD"/>
    <w:rsid w:val="00AA331C"/>
    <w:rsid w:val="00AB5CB0"/>
    <w:rsid w:val="00AC340D"/>
    <w:rsid w:val="00AD2AF3"/>
    <w:rsid w:val="00AE5FFF"/>
    <w:rsid w:val="00AF4CD4"/>
    <w:rsid w:val="00B00997"/>
    <w:rsid w:val="00B15985"/>
    <w:rsid w:val="00B20EE6"/>
    <w:rsid w:val="00B36B31"/>
    <w:rsid w:val="00B36E1B"/>
    <w:rsid w:val="00B37C99"/>
    <w:rsid w:val="00B40C3F"/>
    <w:rsid w:val="00B44071"/>
    <w:rsid w:val="00B65ED1"/>
    <w:rsid w:val="00B664ED"/>
    <w:rsid w:val="00B66BE4"/>
    <w:rsid w:val="00B67A27"/>
    <w:rsid w:val="00B76EB6"/>
    <w:rsid w:val="00B845C7"/>
    <w:rsid w:val="00BA0920"/>
    <w:rsid w:val="00BC6C76"/>
    <w:rsid w:val="00BD7D2B"/>
    <w:rsid w:val="00BE2E53"/>
    <w:rsid w:val="00C039A5"/>
    <w:rsid w:val="00C23C28"/>
    <w:rsid w:val="00C24A8F"/>
    <w:rsid w:val="00C34F5F"/>
    <w:rsid w:val="00C41217"/>
    <w:rsid w:val="00C66A7E"/>
    <w:rsid w:val="00C823E1"/>
    <w:rsid w:val="00C963B7"/>
    <w:rsid w:val="00C96E1A"/>
    <w:rsid w:val="00C96EFC"/>
    <w:rsid w:val="00CA08BF"/>
    <w:rsid w:val="00CD25A1"/>
    <w:rsid w:val="00CD7CB1"/>
    <w:rsid w:val="00CE3EC7"/>
    <w:rsid w:val="00CE4A4B"/>
    <w:rsid w:val="00CF7CFC"/>
    <w:rsid w:val="00D15B97"/>
    <w:rsid w:val="00D279D4"/>
    <w:rsid w:val="00D44320"/>
    <w:rsid w:val="00D44505"/>
    <w:rsid w:val="00D52F96"/>
    <w:rsid w:val="00D67B8B"/>
    <w:rsid w:val="00DA0A9E"/>
    <w:rsid w:val="00DB158C"/>
    <w:rsid w:val="00DC44F4"/>
    <w:rsid w:val="00DE3D6F"/>
    <w:rsid w:val="00DF4B00"/>
    <w:rsid w:val="00DF4E4C"/>
    <w:rsid w:val="00E277C9"/>
    <w:rsid w:val="00E347E0"/>
    <w:rsid w:val="00E50C7C"/>
    <w:rsid w:val="00E52FE4"/>
    <w:rsid w:val="00E61454"/>
    <w:rsid w:val="00E658A0"/>
    <w:rsid w:val="00E71A7A"/>
    <w:rsid w:val="00E75819"/>
    <w:rsid w:val="00E82838"/>
    <w:rsid w:val="00EB4BC5"/>
    <w:rsid w:val="00EB519F"/>
    <w:rsid w:val="00EC5A40"/>
    <w:rsid w:val="00ED5C92"/>
    <w:rsid w:val="00EF0F51"/>
    <w:rsid w:val="00EF2098"/>
    <w:rsid w:val="00EF5B27"/>
    <w:rsid w:val="00EF6507"/>
    <w:rsid w:val="00F1125A"/>
    <w:rsid w:val="00F11C72"/>
    <w:rsid w:val="00F16AEF"/>
    <w:rsid w:val="00F20D8F"/>
    <w:rsid w:val="00F22605"/>
    <w:rsid w:val="00F2669C"/>
    <w:rsid w:val="00F27579"/>
    <w:rsid w:val="00F3438D"/>
    <w:rsid w:val="00F5283C"/>
    <w:rsid w:val="00F62E2E"/>
    <w:rsid w:val="00F6364F"/>
    <w:rsid w:val="00F76F2C"/>
    <w:rsid w:val="00F8161B"/>
    <w:rsid w:val="00F93C5C"/>
    <w:rsid w:val="00FB41D2"/>
    <w:rsid w:val="00FC7F87"/>
    <w:rsid w:val="00FD1EB8"/>
    <w:rsid w:val="00FD5658"/>
    <w:rsid w:val="00FE08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s>
</file>

<file path=word/webSettings.xml><?xml version="1.0" encoding="utf-8"?>
<w:webSettings xmlns:r="http://schemas.openxmlformats.org/officeDocument/2006/relationships" xmlns:w="http://schemas.openxmlformats.org/wordprocessingml/2006/main">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7E8A-0EE3-445E-B6C0-78C5A061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5183</Words>
  <Characters>27990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33107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aline-oliveira</cp:lastModifiedBy>
  <cp:revision>2</cp:revision>
  <cp:lastPrinted>2004-02-18T20:05:00Z</cp:lastPrinted>
  <dcterms:created xsi:type="dcterms:W3CDTF">2018-11-21T16:53:00Z</dcterms:created>
  <dcterms:modified xsi:type="dcterms:W3CDTF">2018-11-21T16:53:00Z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