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16C0" w14:textId="77777777" w:rsidR="00D918C2" w:rsidRDefault="00D918C2" w:rsidP="00F5283C">
      <w:pPr>
        <w:ind w:left="2835"/>
        <w:rPr>
          <w:b/>
          <w:color w:val="auto"/>
          <w:sz w:val="22"/>
          <w:szCs w:val="22"/>
        </w:rPr>
      </w:pPr>
    </w:p>
    <w:p w14:paraId="0DF25217" w14:textId="77777777" w:rsidR="00D918C2" w:rsidRDefault="00D918C2" w:rsidP="00F5283C">
      <w:pPr>
        <w:ind w:left="2835"/>
        <w:rPr>
          <w:b/>
          <w:color w:val="auto"/>
          <w:sz w:val="22"/>
          <w:szCs w:val="22"/>
        </w:rPr>
      </w:pPr>
    </w:p>
    <w:p w14:paraId="621BBCB4" w14:textId="2213AD05" w:rsidR="009520B4" w:rsidRDefault="00AD7B9B" w:rsidP="009520B4">
      <w:pPr>
        <w:pStyle w:val="DadosCadastrais"/>
        <w:ind w:left="2835"/>
        <w:rPr>
          <w:rFonts w:eastAsia="Arial"/>
          <w:b/>
          <w:color w:val="auto"/>
          <w:sz w:val="22"/>
          <w:szCs w:val="22"/>
        </w:rPr>
      </w:pPr>
      <w:r>
        <w:rPr>
          <w:b/>
          <w:sz w:val="22"/>
          <w:szCs w:val="22"/>
        </w:rPr>
        <w:t xml:space="preserve">SOLICITAÇÃO DE DADOS SOBRE REGISTROS DE </w:t>
      </w:r>
      <w:r w:rsidR="003C67E6">
        <w:rPr>
          <w:b/>
          <w:sz w:val="22"/>
          <w:szCs w:val="22"/>
        </w:rPr>
        <w:t>INTOLER</w:t>
      </w:r>
      <w:r w:rsidR="00377BE8">
        <w:rPr>
          <w:b/>
          <w:sz w:val="22"/>
          <w:szCs w:val="22"/>
        </w:rPr>
        <w:t>Â</w:t>
      </w:r>
      <w:r w:rsidR="003C67E6">
        <w:rPr>
          <w:b/>
          <w:sz w:val="22"/>
          <w:szCs w:val="22"/>
        </w:rPr>
        <w:t>NCIA RELIGIOSA NO RS, SENDO O MARCO INICIAL MÍNIMO O ANO DE 2018 E O MÁXIMO O DA INFORMAÇÃO MAIS ATUALIZADA. FORNECIMENTO DE INFORMAÇÕES DISPON</w:t>
      </w:r>
      <w:r w:rsidR="00966ADA">
        <w:rPr>
          <w:b/>
          <w:sz w:val="22"/>
          <w:szCs w:val="22"/>
        </w:rPr>
        <w:t>ÍVEIS NO ÓRGÃO RECORRIDO</w:t>
      </w:r>
      <w:r w:rsidR="003C67E6">
        <w:rPr>
          <w:b/>
          <w:sz w:val="22"/>
          <w:szCs w:val="22"/>
        </w:rPr>
        <w:t xml:space="preserve">. DILIGÊNCIA PRÉVIA </w:t>
      </w:r>
      <w:r w:rsidR="00966ADA">
        <w:rPr>
          <w:b/>
          <w:sz w:val="22"/>
          <w:szCs w:val="22"/>
        </w:rPr>
        <w:t>DO COLEGIADO PARA A VERIFICAÇÃO DE EVENTUAL DISTORÇÃO APONTADA EM RECURSO. A</w:t>
      </w:r>
      <w:r w:rsidR="003C67E6">
        <w:rPr>
          <w:b/>
          <w:sz w:val="22"/>
          <w:szCs w:val="22"/>
        </w:rPr>
        <w:t>PLICABILIDADE DAS SÚMULAS CMRI/RS NºS 03</w:t>
      </w:r>
      <w:r w:rsidR="001C428D">
        <w:rPr>
          <w:b/>
          <w:sz w:val="22"/>
          <w:szCs w:val="22"/>
        </w:rPr>
        <w:t xml:space="preserve">, </w:t>
      </w:r>
      <w:r w:rsidR="003C67E6">
        <w:rPr>
          <w:b/>
          <w:sz w:val="22"/>
          <w:szCs w:val="22"/>
        </w:rPr>
        <w:t>04</w:t>
      </w:r>
      <w:r w:rsidR="001C428D">
        <w:rPr>
          <w:b/>
          <w:sz w:val="22"/>
          <w:szCs w:val="22"/>
        </w:rPr>
        <w:t xml:space="preserve"> e 07</w:t>
      </w:r>
      <w:r w:rsidR="003C67E6">
        <w:rPr>
          <w:b/>
          <w:sz w:val="22"/>
          <w:szCs w:val="22"/>
        </w:rPr>
        <w:t>. NEGADO PROVIMENTO AO RECURSO.</w:t>
      </w:r>
    </w:p>
    <w:p w14:paraId="65652A22" w14:textId="77777777" w:rsidR="00AD7B9B" w:rsidRDefault="00AD7B9B" w:rsidP="009520B4">
      <w:pPr>
        <w:pStyle w:val="DadosCadastrais"/>
        <w:ind w:left="2835"/>
      </w:pPr>
    </w:p>
    <w:p w14:paraId="40702562" w14:textId="77777777" w:rsidR="00AD7B9B" w:rsidRDefault="00AD7B9B" w:rsidP="009520B4">
      <w:pPr>
        <w:pStyle w:val="DadosCadastrais"/>
        <w:ind w:left="2835"/>
      </w:pPr>
    </w:p>
    <w:tbl>
      <w:tblPr>
        <w:tblW w:w="8644" w:type="dxa"/>
        <w:tblLayout w:type="fixed"/>
        <w:tblCellMar>
          <w:left w:w="10" w:type="dxa"/>
          <w:right w:w="10" w:type="dxa"/>
        </w:tblCellMar>
        <w:tblLook w:val="0000" w:firstRow="0" w:lastRow="0" w:firstColumn="0" w:lastColumn="0" w:noHBand="0" w:noVBand="0"/>
      </w:tblPr>
      <w:tblGrid>
        <w:gridCol w:w="4678"/>
        <w:gridCol w:w="3966"/>
      </w:tblGrid>
      <w:tr w:rsidR="00AD7B9B" w14:paraId="2CB0FA97" w14:textId="77777777" w:rsidTr="00461916">
        <w:tc>
          <w:tcPr>
            <w:tcW w:w="4678" w:type="dxa"/>
            <w:tcMar>
              <w:top w:w="0" w:type="dxa"/>
              <w:left w:w="70" w:type="dxa"/>
              <w:bottom w:w="0" w:type="dxa"/>
              <w:right w:w="70" w:type="dxa"/>
            </w:tcMar>
          </w:tcPr>
          <w:p w14:paraId="25516E18" w14:textId="77777777" w:rsidR="00AD7B9B" w:rsidRDefault="00AD7B9B" w:rsidP="00461916">
            <w:pPr>
              <w:pStyle w:val="DadosCadastrais"/>
              <w:widowControl w:val="0"/>
            </w:pPr>
            <w:r>
              <w:t>RECURSO</w:t>
            </w:r>
          </w:p>
          <w:p w14:paraId="3FF9475D" w14:textId="77777777" w:rsidR="00AD7B9B" w:rsidRDefault="00AD7B9B" w:rsidP="00461916">
            <w:pPr>
              <w:pStyle w:val="DadosCadastrais"/>
              <w:widowControl w:val="0"/>
            </w:pPr>
          </w:p>
        </w:tc>
        <w:tc>
          <w:tcPr>
            <w:tcW w:w="3966" w:type="dxa"/>
            <w:tcMar>
              <w:top w:w="0" w:type="dxa"/>
              <w:left w:w="70" w:type="dxa"/>
              <w:bottom w:w="0" w:type="dxa"/>
              <w:right w:w="70" w:type="dxa"/>
            </w:tcMar>
          </w:tcPr>
          <w:p w14:paraId="5933A0E9" w14:textId="77777777" w:rsidR="00AD7B9B" w:rsidRDefault="00AD7B9B" w:rsidP="00461916">
            <w:pPr>
              <w:pStyle w:val="DadosCadastrais"/>
              <w:widowControl w:val="0"/>
              <w:jc w:val="right"/>
              <w:rPr>
                <w:color w:val="FF0000"/>
              </w:rPr>
            </w:pPr>
          </w:p>
        </w:tc>
      </w:tr>
      <w:tr w:rsidR="00AD7B9B" w14:paraId="5984E9DC" w14:textId="77777777" w:rsidTr="00461916">
        <w:tc>
          <w:tcPr>
            <w:tcW w:w="4678" w:type="dxa"/>
            <w:tcMar>
              <w:top w:w="0" w:type="dxa"/>
              <w:left w:w="70" w:type="dxa"/>
              <w:bottom w:w="0" w:type="dxa"/>
              <w:right w:w="70" w:type="dxa"/>
            </w:tcMar>
          </w:tcPr>
          <w:p w14:paraId="1C8A3492" w14:textId="61C2D90F" w:rsidR="00AD7B9B" w:rsidRDefault="00AD7B9B" w:rsidP="00461916">
            <w:pPr>
              <w:pStyle w:val="DadosCadastrais"/>
              <w:widowControl w:val="0"/>
            </w:pPr>
            <w:r>
              <w:t>DEMANDA Nº 35.560</w:t>
            </w:r>
          </w:p>
        </w:tc>
        <w:tc>
          <w:tcPr>
            <w:tcW w:w="3966" w:type="dxa"/>
            <w:tcMar>
              <w:top w:w="0" w:type="dxa"/>
              <w:left w:w="70" w:type="dxa"/>
              <w:bottom w:w="0" w:type="dxa"/>
              <w:right w:w="70" w:type="dxa"/>
            </w:tcMar>
          </w:tcPr>
          <w:p w14:paraId="7D0F83FA" w14:textId="45497BE3" w:rsidR="00AD7B9B" w:rsidRDefault="00AD7B9B" w:rsidP="00461916">
            <w:pPr>
              <w:pStyle w:val="DadosCadastrais"/>
              <w:widowControl w:val="0"/>
              <w:jc w:val="right"/>
            </w:pPr>
            <w:r>
              <w:rPr>
                <w:rFonts w:eastAsia="Arial"/>
              </w:rPr>
              <w:t>SSP</w:t>
            </w:r>
          </w:p>
          <w:p w14:paraId="5746FDD6" w14:textId="77777777" w:rsidR="00AD7B9B" w:rsidRDefault="00AD7B9B" w:rsidP="00461916">
            <w:pPr>
              <w:pStyle w:val="DadosCadastrais"/>
              <w:widowControl w:val="0"/>
            </w:pPr>
          </w:p>
        </w:tc>
      </w:tr>
      <w:tr w:rsidR="00AD7B9B" w14:paraId="6D2A685F" w14:textId="77777777" w:rsidTr="00461916">
        <w:tc>
          <w:tcPr>
            <w:tcW w:w="4678" w:type="dxa"/>
            <w:tcMar>
              <w:top w:w="0" w:type="dxa"/>
              <w:left w:w="70" w:type="dxa"/>
              <w:bottom w:w="0" w:type="dxa"/>
              <w:right w:w="70" w:type="dxa"/>
            </w:tcMar>
          </w:tcPr>
          <w:p w14:paraId="5B0C8512" w14:textId="1E82CF78" w:rsidR="00AD7B9B" w:rsidRDefault="00AD7B9B" w:rsidP="00461916">
            <w:pPr>
              <w:pStyle w:val="NormalWeb"/>
              <w:widowControl w:val="0"/>
              <w:spacing w:before="0" w:after="0" w:line="240" w:lineRule="auto"/>
              <w:rPr>
                <w:rFonts w:ascii="Arial" w:hAnsi="Arial" w:cs="Arial"/>
                <w:caps/>
                <w:color w:val="auto"/>
              </w:rPr>
            </w:pPr>
            <w:r>
              <w:rPr>
                <w:rFonts w:ascii="Arial" w:hAnsi="Arial" w:cs="Arial"/>
                <w:caps/>
                <w:color w:val="auto"/>
              </w:rPr>
              <w:t>CELSIO SANTOS DE ALMEIDA</w:t>
            </w:r>
          </w:p>
          <w:p w14:paraId="0A59EFD0" w14:textId="77777777" w:rsidR="00AD7B9B" w:rsidRDefault="00AD7B9B" w:rsidP="00461916">
            <w:pPr>
              <w:pStyle w:val="DadosCadastrais"/>
              <w:widowControl w:val="0"/>
              <w:rPr>
                <w:shd w:val="clear" w:color="auto" w:fill="FFFF00"/>
              </w:rPr>
            </w:pPr>
          </w:p>
          <w:p w14:paraId="3751C419" w14:textId="77777777" w:rsidR="00AD7B9B" w:rsidRDefault="00AD7B9B" w:rsidP="00461916">
            <w:pPr>
              <w:pStyle w:val="DadosCadastrais"/>
              <w:widowControl w:val="0"/>
              <w:rPr>
                <w:shd w:val="clear" w:color="auto" w:fill="FFFF00"/>
              </w:rPr>
            </w:pPr>
          </w:p>
        </w:tc>
        <w:tc>
          <w:tcPr>
            <w:tcW w:w="3966" w:type="dxa"/>
            <w:tcMar>
              <w:top w:w="0" w:type="dxa"/>
              <w:left w:w="70" w:type="dxa"/>
              <w:bottom w:w="0" w:type="dxa"/>
              <w:right w:w="70" w:type="dxa"/>
            </w:tcMar>
          </w:tcPr>
          <w:p w14:paraId="56DCBC23" w14:textId="77777777" w:rsidR="00AD7B9B" w:rsidRDefault="00AD7B9B" w:rsidP="00461916">
            <w:pPr>
              <w:pStyle w:val="DadosCadastrais"/>
              <w:widowControl w:val="0"/>
              <w:jc w:val="right"/>
            </w:pPr>
            <w:r>
              <w:t>RECORRENTE</w:t>
            </w:r>
          </w:p>
        </w:tc>
      </w:tr>
    </w:tbl>
    <w:p w14:paraId="4D20AB26" w14:textId="77777777" w:rsidR="009520B4" w:rsidRDefault="009520B4" w:rsidP="009520B4">
      <w:pPr>
        <w:pStyle w:val="Standard"/>
        <w:rPr>
          <w:color w:val="FF0000"/>
          <w:shd w:val="clear" w:color="auto" w:fill="FFFF00"/>
        </w:rPr>
      </w:pPr>
    </w:p>
    <w:p w14:paraId="7952B548" w14:textId="77777777" w:rsidR="009520B4" w:rsidRDefault="009520B4" w:rsidP="009520B4">
      <w:pPr>
        <w:pStyle w:val="TtuloPrincipal"/>
      </w:pPr>
      <w:r>
        <w:t>DECISÃO</w:t>
      </w:r>
    </w:p>
    <w:p w14:paraId="75017B3F" w14:textId="77777777" w:rsidR="009520B4" w:rsidRDefault="009520B4" w:rsidP="009520B4">
      <w:pPr>
        <w:pStyle w:val="NormalWeb"/>
        <w:spacing w:before="0" w:after="0" w:line="360" w:lineRule="auto"/>
        <w:ind w:firstLine="1418"/>
        <w:rPr>
          <w:rFonts w:ascii="Arial" w:hAnsi="Arial" w:cs="Arial"/>
          <w:color w:val="auto"/>
        </w:rPr>
      </w:pPr>
      <w:r>
        <w:rPr>
          <w:rFonts w:ascii="Arial" w:hAnsi="Arial" w:cs="Arial"/>
          <w:color w:val="auto"/>
        </w:rPr>
        <w:t>Vista, relatada e discutida a demanda.</w:t>
      </w:r>
    </w:p>
    <w:p w14:paraId="54E215E6" w14:textId="2EDD168D" w:rsidR="009520B4" w:rsidRDefault="009520B4" w:rsidP="009520B4">
      <w:pPr>
        <w:pStyle w:val="NormalWeb"/>
        <w:spacing w:before="0" w:after="0" w:line="360" w:lineRule="auto"/>
        <w:ind w:firstLine="1418"/>
      </w:pPr>
      <w:r>
        <w:rPr>
          <w:rFonts w:ascii="Arial" w:hAnsi="Arial" w:cs="Arial"/>
          <w:color w:val="auto"/>
        </w:rPr>
        <w:t xml:space="preserve">Acordam os integrantes da Comissão Mista de Reavaliação de </w:t>
      </w:r>
      <w:r w:rsidRPr="009520B4">
        <w:rPr>
          <w:rFonts w:ascii="Arial" w:hAnsi="Arial" w:cs="Arial"/>
          <w:color w:val="auto"/>
        </w:rPr>
        <w:t>Informações – CMRI/RS, por unanimidade, em</w:t>
      </w:r>
      <w:r w:rsidR="00966ADA">
        <w:rPr>
          <w:rFonts w:ascii="Arial" w:hAnsi="Arial" w:cs="Arial"/>
          <w:color w:val="auto"/>
        </w:rPr>
        <w:t xml:space="preserve"> negar provimento ao recurso</w:t>
      </w:r>
      <w:r w:rsidRPr="009520B4">
        <w:rPr>
          <w:rFonts w:ascii="Arial" w:hAnsi="Arial" w:cs="Arial"/>
          <w:color w:val="auto"/>
        </w:rPr>
        <w:t>.</w:t>
      </w:r>
    </w:p>
    <w:p w14:paraId="006EF5B2" w14:textId="14D8C898" w:rsidR="009520B4" w:rsidRDefault="009520B4" w:rsidP="009520B4">
      <w:pPr>
        <w:pStyle w:val="NormalWeb"/>
        <w:spacing w:before="0" w:after="0" w:line="360" w:lineRule="auto"/>
        <w:ind w:firstLine="1418"/>
        <w:rPr>
          <w:rFonts w:ascii="Arial" w:hAnsi="Arial" w:cs="Arial"/>
          <w:color w:val="auto"/>
        </w:rPr>
      </w:pPr>
      <w:r>
        <w:rPr>
          <w:rFonts w:ascii="Arial" w:hAnsi="Arial" w:cs="Arial"/>
          <w:color w:val="auto"/>
        </w:rPr>
        <w:t>Participaram do julgamento, além d</w:t>
      </w:r>
      <w:r w:rsidR="00966ADA">
        <w:rPr>
          <w:rFonts w:ascii="Arial" w:hAnsi="Arial" w:cs="Arial"/>
          <w:color w:val="auto"/>
        </w:rPr>
        <w:t>o</w:t>
      </w:r>
      <w:r>
        <w:rPr>
          <w:rFonts w:ascii="Arial" w:hAnsi="Arial" w:cs="Arial"/>
          <w:color w:val="auto"/>
        </w:rPr>
        <w:t xml:space="preserve"> signatári</w:t>
      </w:r>
      <w:r w:rsidR="00966ADA">
        <w:rPr>
          <w:rFonts w:ascii="Arial" w:hAnsi="Arial" w:cs="Arial"/>
          <w:color w:val="auto"/>
        </w:rPr>
        <w:t>o</w:t>
      </w:r>
      <w:r>
        <w:rPr>
          <w:rFonts w:ascii="Arial" w:hAnsi="Arial" w:cs="Arial"/>
          <w:color w:val="auto"/>
        </w:rPr>
        <w:t>, os representantes da Casa Civil, pela Ouvidoria-Geral do Estado; da</w:t>
      </w:r>
      <w:r w:rsidR="00966ADA">
        <w:rPr>
          <w:rFonts w:ascii="Arial" w:hAnsi="Arial" w:cs="Arial"/>
          <w:color w:val="auto"/>
        </w:rPr>
        <w:t xml:space="preserve"> Secretaria de Planejamento, Governança e Gestão</w:t>
      </w:r>
      <w:r>
        <w:rPr>
          <w:rFonts w:ascii="Arial" w:hAnsi="Arial" w:cs="Arial"/>
          <w:color w:val="auto"/>
        </w:rPr>
        <w:t>; da Secretaria da Educação; da Secretaria da Saúde; da Secretaria da Segurança Pública; da Secretaria da Fazenda, pela Contadoria e Auditoria-Geral do Estado; e da Secretaria de Sistemas Penal e Socioeducativo.</w:t>
      </w:r>
    </w:p>
    <w:p w14:paraId="0E49E643" w14:textId="77777777" w:rsidR="00B04E08" w:rsidRDefault="00B04E08" w:rsidP="009520B4">
      <w:pPr>
        <w:pStyle w:val="NormalWeb"/>
        <w:spacing w:before="0" w:after="0" w:line="360" w:lineRule="auto"/>
        <w:ind w:firstLine="1418"/>
        <w:rPr>
          <w:rFonts w:ascii="Arial" w:hAnsi="Arial" w:cs="Arial"/>
          <w:color w:val="auto"/>
        </w:rPr>
      </w:pPr>
    </w:p>
    <w:p w14:paraId="369A9CB5" w14:textId="77777777" w:rsidR="00B04E08" w:rsidRDefault="00B04E08" w:rsidP="009520B4">
      <w:pPr>
        <w:pStyle w:val="NormalWeb"/>
        <w:spacing w:before="0" w:after="0" w:line="360" w:lineRule="auto"/>
        <w:ind w:firstLine="1418"/>
        <w:rPr>
          <w:rFonts w:ascii="Arial" w:hAnsi="Arial" w:cs="Arial"/>
          <w:color w:val="auto"/>
        </w:rPr>
      </w:pPr>
    </w:p>
    <w:p w14:paraId="5C5AA25D" w14:textId="77777777" w:rsidR="009520B4" w:rsidRDefault="009520B4" w:rsidP="009520B4">
      <w:pPr>
        <w:pStyle w:val="NormalWeb"/>
        <w:spacing w:before="0" w:after="0" w:line="240" w:lineRule="auto"/>
        <w:rPr>
          <w:rFonts w:ascii="Arial" w:hAnsi="Arial" w:cs="Arial"/>
          <w:color w:val="auto"/>
        </w:rPr>
      </w:pPr>
    </w:p>
    <w:p w14:paraId="04FF3515" w14:textId="77777777" w:rsidR="00B04E08" w:rsidRDefault="00B04E08" w:rsidP="009520B4">
      <w:pPr>
        <w:pStyle w:val="NormalWeb"/>
        <w:spacing w:before="0" w:after="0" w:line="240" w:lineRule="auto"/>
        <w:rPr>
          <w:rFonts w:ascii="Arial" w:hAnsi="Arial" w:cs="Arial"/>
          <w:b/>
          <w:bCs/>
          <w:color w:val="auto"/>
        </w:rPr>
      </w:pPr>
    </w:p>
    <w:p w14:paraId="1C13B3F6" w14:textId="77777777" w:rsidR="009520B4" w:rsidRPr="009520B4" w:rsidRDefault="009520B4" w:rsidP="009520B4">
      <w:pPr>
        <w:pStyle w:val="NormalWeb"/>
        <w:spacing w:before="0" w:after="0" w:line="240" w:lineRule="auto"/>
        <w:jc w:val="center"/>
      </w:pPr>
      <w:r w:rsidRPr="009520B4">
        <w:rPr>
          <w:rFonts w:ascii="Arial" w:hAnsi="Arial" w:cs="Arial"/>
          <w:color w:val="auto"/>
        </w:rPr>
        <w:t>Porto Alegre, 02 de junho de 2023</w:t>
      </w:r>
      <w:r w:rsidRPr="009520B4">
        <w:rPr>
          <w:rFonts w:ascii="Arial" w:hAnsi="Arial" w:cs="Arial"/>
          <w:caps/>
          <w:color w:val="auto"/>
        </w:rPr>
        <w:t>.</w:t>
      </w:r>
    </w:p>
    <w:p w14:paraId="3AEBA69B" w14:textId="77777777" w:rsidR="009520B4" w:rsidRDefault="009520B4" w:rsidP="009520B4">
      <w:pPr>
        <w:pStyle w:val="NormalWeb"/>
        <w:spacing w:before="0" w:after="0" w:line="240" w:lineRule="auto"/>
        <w:jc w:val="center"/>
        <w:rPr>
          <w:rFonts w:ascii="Arial" w:hAnsi="Arial" w:cs="Arial"/>
          <w:b/>
          <w:bCs/>
          <w:caps/>
          <w:color w:val="auto"/>
          <w:shd w:val="clear" w:color="auto" w:fill="FFFF00"/>
        </w:rPr>
      </w:pPr>
    </w:p>
    <w:p w14:paraId="7D6351A9" w14:textId="77777777" w:rsidR="009520B4" w:rsidRDefault="009520B4" w:rsidP="009520B4">
      <w:pPr>
        <w:pStyle w:val="NormalWeb"/>
        <w:spacing w:before="0" w:after="0" w:line="240" w:lineRule="auto"/>
        <w:jc w:val="center"/>
        <w:rPr>
          <w:rFonts w:ascii="Arial" w:hAnsi="Arial" w:cs="Arial"/>
          <w:b/>
          <w:bCs/>
          <w:caps/>
          <w:color w:val="auto"/>
          <w:shd w:val="clear" w:color="auto" w:fill="FFFF00"/>
        </w:rPr>
      </w:pPr>
    </w:p>
    <w:p w14:paraId="6640B9ED" w14:textId="6F94318E" w:rsidR="009520B4" w:rsidRDefault="00B04E08" w:rsidP="009520B4">
      <w:pPr>
        <w:pStyle w:val="NormalWeb"/>
        <w:spacing w:before="0" w:after="0" w:line="240" w:lineRule="auto"/>
        <w:jc w:val="center"/>
      </w:pPr>
      <w:r>
        <w:rPr>
          <w:rFonts w:ascii="Arial" w:hAnsi="Arial" w:cs="Arial"/>
          <w:b/>
          <w:bCs/>
          <w:color w:val="auto"/>
        </w:rPr>
        <w:t>Procuradoria-Geral do Estado</w:t>
      </w:r>
      <w:r w:rsidR="009520B4">
        <w:rPr>
          <w:rFonts w:ascii="Arial" w:hAnsi="Arial" w:cs="Arial"/>
          <w:b/>
          <w:bCs/>
          <w:color w:val="auto"/>
        </w:rPr>
        <w:t>,</w:t>
      </w:r>
    </w:p>
    <w:p w14:paraId="5C29AAEA" w14:textId="77777777" w:rsidR="009520B4" w:rsidRDefault="009520B4" w:rsidP="009520B4">
      <w:pPr>
        <w:pStyle w:val="NormalWeb"/>
        <w:spacing w:before="0" w:after="0" w:line="240" w:lineRule="auto"/>
        <w:jc w:val="center"/>
        <w:rPr>
          <w:rFonts w:ascii="Arial" w:hAnsi="Arial" w:cs="Arial"/>
          <w:b/>
          <w:bCs/>
          <w:color w:val="auto"/>
        </w:rPr>
      </w:pPr>
      <w:r>
        <w:rPr>
          <w:rFonts w:ascii="Arial" w:hAnsi="Arial" w:cs="Arial"/>
          <w:b/>
          <w:bCs/>
          <w:color w:val="auto"/>
        </w:rPr>
        <w:t>Relator.</w:t>
      </w:r>
    </w:p>
    <w:p w14:paraId="458EA97A" w14:textId="77777777" w:rsidR="009520B4" w:rsidRDefault="009520B4" w:rsidP="009520B4">
      <w:pPr>
        <w:pStyle w:val="western"/>
        <w:spacing w:before="0" w:after="0" w:line="360" w:lineRule="auto"/>
        <w:rPr>
          <w:color w:val="FF0000"/>
        </w:rPr>
      </w:pPr>
    </w:p>
    <w:p w14:paraId="0D087854" w14:textId="77777777" w:rsidR="009520B4" w:rsidRDefault="009520B4" w:rsidP="009520B4">
      <w:pPr>
        <w:pStyle w:val="Ttulo1"/>
        <w:spacing w:before="0" w:after="0" w:line="360" w:lineRule="auto"/>
        <w:rPr>
          <w:sz w:val="24"/>
          <w:szCs w:val="24"/>
        </w:rPr>
      </w:pPr>
      <w:r>
        <w:rPr>
          <w:sz w:val="24"/>
          <w:szCs w:val="24"/>
        </w:rPr>
        <w:t>RELATÓRIO</w:t>
      </w:r>
    </w:p>
    <w:p w14:paraId="18FCDB2D" w14:textId="77777777" w:rsidR="009520B4" w:rsidRDefault="009520B4" w:rsidP="009520B4">
      <w:pPr>
        <w:pStyle w:val="Ttulo1"/>
        <w:spacing w:before="0" w:after="0" w:line="360" w:lineRule="auto"/>
        <w:rPr>
          <w:sz w:val="24"/>
          <w:szCs w:val="24"/>
        </w:rPr>
      </w:pPr>
    </w:p>
    <w:p w14:paraId="37710AB7" w14:textId="7907A803" w:rsidR="009520B4" w:rsidRDefault="00B04E08" w:rsidP="009520B4">
      <w:pPr>
        <w:pStyle w:val="NormalWeb"/>
        <w:spacing w:before="0" w:after="0" w:line="360" w:lineRule="auto"/>
      </w:pPr>
      <w:r>
        <w:rPr>
          <w:rFonts w:ascii="Arial" w:hAnsi="Arial" w:cs="Arial"/>
          <w:b/>
          <w:bCs/>
          <w:caps/>
          <w:color w:val="auto"/>
          <w:u w:val="single"/>
        </w:rPr>
        <w:t>procuradoria-geral do estado</w:t>
      </w:r>
      <w:r w:rsidR="00402983">
        <w:rPr>
          <w:rFonts w:ascii="Arial" w:hAnsi="Arial" w:cs="Arial"/>
          <w:b/>
          <w:bCs/>
          <w:caps/>
          <w:color w:val="auto"/>
          <w:u w:val="single"/>
        </w:rPr>
        <w:t xml:space="preserve"> – PGE/RS</w:t>
      </w:r>
      <w:r>
        <w:rPr>
          <w:rFonts w:ascii="Arial" w:hAnsi="Arial" w:cs="Arial"/>
          <w:b/>
          <w:bCs/>
          <w:caps/>
          <w:color w:val="auto"/>
          <w:u w:val="single"/>
        </w:rPr>
        <w:t xml:space="preserve"> </w:t>
      </w:r>
      <w:r w:rsidR="009520B4">
        <w:rPr>
          <w:rFonts w:ascii="Arial" w:hAnsi="Arial" w:cs="Arial"/>
          <w:b/>
          <w:bCs/>
          <w:caps/>
          <w:color w:val="auto"/>
          <w:u w:val="single"/>
        </w:rPr>
        <w:t>(RELATOR)</w:t>
      </w:r>
    </w:p>
    <w:p w14:paraId="06B4DF42" w14:textId="77777777" w:rsidR="009520B4" w:rsidRDefault="009520B4" w:rsidP="009520B4">
      <w:pPr>
        <w:pStyle w:val="SemEspaamento"/>
        <w:spacing w:line="360" w:lineRule="auto"/>
        <w:ind w:firstLine="1418"/>
        <w:rPr>
          <w:color w:val="1F497D"/>
          <w:shd w:val="clear" w:color="auto" w:fill="FFFF00"/>
        </w:rPr>
      </w:pPr>
    </w:p>
    <w:p w14:paraId="7949727C" w14:textId="05064767" w:rsidR="009520B4" w:rsidRPr="00B04E08" w:rsidRDefault="009520B4" w:rsidP="009520B4">
      <w:pPr>
        <w:pStyle w:val="PargrafoNormal"/>
        <w:spacing w:after="0"/>
        <w:rPr>
          <w:i/>
          <w:iCs/>
        </w:rPr>
      </w:pPr>
      <w:r>
        <w:t xml:space="preserve">Trata-se de pedido de acesso à informação encaminhado por </w:t>
      </w:r>
      <w:r w:rsidR="00B04E08">
        <w:t>Celsio Santos de Almeida</w:t>
      </w:r>
      <w:r>
        <w:t>, em 1</w:t>
      </w:r>
      <w:r w:rsidR="00B04E08">
        <w:t>9</w:t>
      </w:r>
      <w:r>
        <w:t>/</w:t>
      </w:r>
      <w:r w:rsidR="00B04E08">
        <w:t>02</w:t>
      </w:r>
      <w:r>
        <w:t xml:space="preserve">/2022, via Serviço de Informação ao Cidadão – </w:t>
      </w:r>
      <w:r w:rsidRPr="00B04E08">
        <w:t>SIC/LAI (e sem a seleção de opção de sigilo da identidade), nos seguintes termos:</w:t>
      </w:r>
      <w:r w:rsidR="00B04E08" w:rsidRPr="00B04E08">
        <w:t xml:space="preserve"> </w:t>
      </w:r>
      <w:r w:rsidR="00B04E08" w:rsidRPr="00B04E08">
        <w:rPr>
          <w:i/>
          <w:iCs/>
        </w:rPr>
        <w:t>“</w:t>
      </w:r>
      <w:r w:rsidR="00B04E08" w:rsidRPr="00B04E08">
        <w:rPr>
          <w:i/>
          <w:iCs/>
          <w:color w:val="000000"/>
          <w:shd w:val="clear" w:color="auto" w:fill="FFFFFF"/>
        </w:rPr>
        <w:t>Solicito dados referentes aos registros de intolerância religiosa no RS.</w:t>
      </w:r>
      <w:r w:rsidR="00B04E08" w:rsidRPr="00B04E08">
        <w:rPr>
          <w:i/>
          <w:iCs/>
          <w:color w:val="000000"/>
        </w:rPr>
        <w:br/>
      </w:r>
      <w:r w:rsidR="00B04E08" w:rsidRPr="00B04E08">
        <w:rPr>
          <w:i/>
          <w:iCs/>
          <w:color w:val="000000"/>
          <w:shd w:val="clear" w:color="auto" w:fill="FFFFFF"/>
        </w:rPr>
        <w:t>Preferencialmente a partir de 2018 ou registros mais antigos que possuírem, até os dados mais atualizados, superiores a 2021”.</w:t>
      </w:r>
    </w:p>
    <w:p w14:paraId="24B92C12" w14:textId="77777777" w:rsidR="009520B4" w:rsidRDefault="009520B4" w:rsidP="009520B4">
      <w:pPr>
        <w:pStyle w:val="PargrafoNormal"/>
        <w:spacing w:after="0"/>
        <w:ind w:left="3600" w:firstLine="0"/>
        <w:rPr>
          <w:lang w:val="en-US"/>
        </w:rPr>
      </w:pPr>
    </w:p>
    <w:p w14:paraId="4411CD9F" w14:textId="4F626026" w:rsidR="00B04E08" w:rsidRDefault="009520B4" w:rsidP="00B04E08">
      <w:pPr>
        <w:pStyle w:val="PargrafoNormal"/>
        <w:spacing w:after="0"/>
      </w:pPr>
      <w:r>
        <w:t xml:space="preserve">A </w:t>
      </w:r>
      <w:r w:rsidR="00B04E08">
        <w:t>Secretaria da Segurança Pública – SSP, em 06/03/2023, forneceu a tabela com os dados disponíveis concernentes à solicitação, bem como prestou os esclarecimentos abaixo:</w:t>
      </w:r>
    </w:p>
    <w:p w14:paraId="458D7707" w14:textId="77777777" w:rsidR="00B04E08" w:rsidRDefault="00B04E08" w:rsidP="00B04E08">
      <w:pPr>
        <w:pStyle w:val="PargrafoNormal"/>
        <w:spacing w:after="0"/>
      </w:pPr>
    </w:p>
    <w:p w14:paraId="71DEAD45" w14:textId="67AA291E" w:rsidR="00B04E08" w:rsidRDefault="00B04E08" w:rsidP="00B04E08">
      <w:pPr>
        <w:pStyle w:val="content-response-li-data"/>
        <w:shd w:val="clear" w:color="auto" w:fill="FFFFFF"/>
        <w:spacing w:before="0" w:beforeAutospacing="0" w:after="0" w:afterAutospacing="0"/>
        <w:ind w:left="1985"/>
        <w:jc w:val="both"/>
        <w:rPr>
          <w:rFonts w:ascii="Arial" w:hAnsi="Arial" w:cs="Arial"/>
          <w:color w:val="333333"/>
          <w:sz w:val="20"/>
          <w:szCs w:val="20"/>
        </w:rPr>
      </w:pPr>
      <w:r>
        <w:rPr>
          <w:rFonts w:ascii="Arial" w:hAnsi="Arial" w:cs="Arial"/>
          <w:color w:val="333333"/>
          <w:sz w:val="20"/>
          <w:szCs w:val="20"/>
        </w:rPr>
        <w:t xml:space="preserve">Em resposta ao seu pedido ao Governo do Estado do Rio Grande do Sul, encaminhamos a planilha anexa, com os dados disponíveis em sistema. Esclarecemos que o código de fato 2099.33 PRECONCEITO RELIGIÃO foi criado em 10/05/2021. Anteriormente a essa data, era utilizado o código 2299.15 PRECONCEITO DE RAÇA, ORIGEM, RAÇA, ETNIA OU NACIONALIDADE, o qual englobava todos os tipos de preconceito, razão pela qual não temos como identificar no sistema, para o período anterior à criação do novo código, o tipo de preconceito praticado. Assim, com base no art. 8°-B, inciso III, do Decreto n.º 52.505/2015, deixaremos de fornecer os dados anteriores a 10/05/2021, uma vez que não estão sistematizados da forma requerida. Por fim, comunicamos que novas informações relativas a este pedido somente </w:t>
      </w:r>
      <w:r>
        <w:rPr>
          <w:rFonts w:ascii="Arial" w:hAnsi="Arial" w:cs="Arial"/>
          <w:color w:val="333333"/>
          <w:sz w:val="20"/>
          <w:szCs w:val="20"/>
        </w:rPr>
        <w:lastRenderedPageBreak/>
        <w:t xml:space="preserve">serão possíveis em nova demanda e que o reexame não é o meio adequado para tanto (Súmula CMRI-RS n.º 02). </w:t>
      </w:r>
    </w:p>
    <w:p w14:paraId="4D9DFA83" w14:textId="56F42A5B" w:rsidR="00B04E08" w:rsidRDefault="00B04E08" w:rsidP="00B04E08">
      <w:pPr>
        <w:pStyle w:val="PargrafoNormal"/>
        <w:spacing w:after="0"/>
        <w:ind w:firstLine="0"/>
      </w:pPr>
    </w:p>
    <w:p w14:paraId="44FFE270" w14:textId="56229D35" w:rsidR="005F2959" w:rsidRPr="005F2959" w:rsidRDefault="00B04E08" w:rsidP="005F2959">
      <w:pPr>
        <w:pStyle w:val="PargrafoNormal"/>
        <w:spacing w:after="0"/>
      </w:pPr>
      <w:r w:rsidRPr="005F2959">
        <w:t>Irresignado, o demandante encaminhou pedido de reexame</w:t>
      </w:r>
      <w:r w:rsidR="00A51795">
        <w:t xml:space="preserve">, em 07/03/2023, </w:t>
      </w:r>
      <w:r w:rsidR="005F2959" w:rsidRPr="005F2959">
        <w:t xml:space="preserve">sustentando que: </w:t>
      </w:r>
      <w:r w:rsidR="005F2959" w:rsidRPr="005F2959">
        <w:rPr>
          <w:i/>
          <w:iCs/>
        </w:rPr>
        <w:t>“</w:t>
      </w:r>
      <w:r w:rsidR="005F2959" w:rsidRPr="005F2959">
        <w:rPr>
          <w:i/>
          <w:iCs/>
          <w:color w:val="000000"/>
          <w:shd w:val="clear" w:color="auto" w:fill="FFFFFF"/>
        </w:rPr>
        <w:t>No arquivo que me foi enviado, constam apenas os anos de 2021, 2022 e 2023. Quando a demanda requerida fora a partir de 2018 (ou mais antigo), até os mais recentes.</w:t>
      </w:r>
      <w:r w:rsidR="005F2959" w:rsidRPr="005F2959">
        <w:rPr>
          <w:i/>
          <w:iCs/>
          <w:color w:val="000000"/>
        </w:rPr>
        <w:br/>
      </w:r>
      <w:r w:rsidR="005F2959" w:rsidRPr="005F2959">
        <w:rPr>
          <w:i/>
          <w:iCs/>
          <w:color w:val="000000"/>
          <w:shd w:val="clear" w:color="auto" w:fill="FFFFFF"/>
        </w:rPr>
        <w:t>Portanto, solicito os dados referentes aos anos 2018, 2019, também”.</w:t>
      </w:r>
      <w:r w:rsidR="005F2959" w:rsidRPr="005F2959">
        <w:t xml:space="preserve"> </w:t>
      </w:r>
    </w:p>
    <w:p w14:paraId="0E6307D9" w14:textId="77777777" w:rsidR="005F2959" w:rsidRDefault="005F2959" w:rsidP="009520B4">
      <w:pPr>
        <w:pStyle w:val="PargrafoNormal"/>
        <w:spacing w:after="0"/>
      </w:pPr>
    </w:p>
    <w:p w14:paraId="3581D10F" w14:textId="290622EB" w:rsidR="00402983" w:rsidRDefault="00A51795" w:rsidP="00402983">
      <w:pPr>
        <w:pStyle w:val="PargrafoNormal"/>
        <w:spacing w:after="0"/>
      </w:pPr>
      <w:r>
        <w:t xml:space="preserve">Em 14/03/2023 a demandada, de ordem de sua autoridade máxima, </w:t>
      </w:r>
      <w:r w:rsidR="00402983">
        <w:t>ratificou as informações anteriormente dadas, nos termos abaixo:</w:t>
      </w:r>
    </w:p>
    <w:p w14:paraId="36E52058" w14:textId="77777777" w:rsidR="00402983" w:rsidRDefault="00402983" w:rsidP="00402983">
      <w:pPr>
        <w:pStyle w:val="PargrafoNormal"/>
        <w:spacing w:after="0"/>
      </w:pPr>
    </w:p>
    <w:p w14:paraId="24A9D3CB" w14:textId="77777777" w:rsidR="00402983" w:rsidRDefault="00402983" w:rsidP="00402983">
      <w:pPr>
        <w:pStyle w:val="content-response-li-data"/>
        <w:shd w:val="clear" w:color="auto" w:fill="FFFFFF"/>
        <w:spacing w:before="0" w:beforeAutospacing="0" w:after="0" w:afterAutospacing="0"/>
        <w:ind w:left="1985"/>
        <w:jc w:val="both"/>
        <w:rPr>
          <w:rFonts w:ascii="Arial" w:hAnsi="Arial" w:cs="Arial"/>
          <w:color w:val="333333"/>
          <w:sz w:val="20"/>
          <w:szCs w:val="20"/>
        </w:rPr>
      </w:pPr>
      <w:r>
        <w:rPr>
          <w:rFonts w:ascii="Arial" w:hAnsi="Arial" w:cs="Arial"/>
          <w:color w:val="333333"/>
          <w:sz w:val="20"/>
          <w:szCs w:val="20"/>
        </w:rPr>
        <w:t xml:space="preserve">De ordem da autoridade máxima da Secretaria da Segurança Pública do Rio Grande do Sul, ratificamos o que foi informado na resposta anteriormente enviada. O código de fato 2099.33 - PRECONCEITO RELIGIAO foi criado em 10/05/2021. Anteriormente a essa data, era utilizado o código 2299.15 -PRECONCEITO DE RAÇA, ORIGEM, ETNIA OU NACIONALIDADE, o qual englobava todos os tipos de preconceito. Assim, não é possível identificar, no sistema, para o período anterior à criação do novo código, o tipo de preconceito praticado. Para essa identificação, seria necessário analisar cada boletim de ocorrência individualmente. A esse respeito, esclarecemos que eventuais pesquisas qualitativas, isto é, que envolvam a análise individualizada do conteúdo das ocorrências policiais, por demandarem gasto relevante de recursos, somente são realizadas quando possuem um foco específico na solução de uma demanda de investigação criminal, solicitada por alguma autoridade policial ou judicial. Então, com base no art. </w:t>
      </w:r>
      <w:proofErr w:type="gramStart"/>
      <w:r>
        <w:rPr>
          <w:rFonts w:ascii="Arial" w:hAnsi="Arial" w:cs="Arial"/>
          <w:color w:val="333333"/>
          <w:sz w:val="20"/>
          <w:szCs w:val="20"/>
        </w:rPr>
        <w:t>8.°</w:t>
      </w:r>
      <w:proofErr w:type="gramEnd"/>
      <w:r>
        <w:rPr>
          <w:rFonts w:ascii="Arial" w:hAnsi="Arial" w:cs="Arial"/>
          <w:color w:val="333333"/>
          <w:sz w:val="20"/>
          <w:szCs w:val="20"/>
        </w:rPr>
        <w:t>-B, inciso III, do Decreto n.º 52.505/2015, reiteramos que deixaremos de fornecer os dados anteriores a 10/05/2021, uma vez que sua sistematização exigiria trabalhos adicionais de análise, interpretação ou consolidação de informações ainda não sistematizadas. </w:t>
      </w:r>
    </w:p>
    <w:p w14:paraId="71C90DEE" w14:textId="77777777" w:rsidR="005F2959" w:rsidRDefault="005F2959" w:rsidP="009520B4">
      <w:pPr>
        <w:pStyle w:val="PargrafoNormal"/>
        <w:spacing w:after="0"/>
      </w:pPr>
    </w:p>
    <w:p w14:paraId="1C51EF75" w14:textId="69E7878F" w:rsidR="009520B4" w:rsidRDefault="00402983" w:rsidP="009520B4">
      <w:pPr>
        <w:pStyle w:val="PargrafoNormal"/>
        <w:spacing w:after="0"/>
      </w:pPr>
      <w:r>
        <w:t>Ainda inconformado, o requerente encaminhou recurso, em 14/03/2023, fundamentando o que segue</w:t>
      </w:r>
      <w:r w:rsidR="009520B4">
        <w:t>:</w:t>
      </w:r>
    </w:p>
    <w:p w14:paraId="238FC1A7" w14:textId="77777777" w:rsidR="00402983" w:rsidRDefault="00402983" w:rsidP="009520B4">
      <w:pPr>
        <w:pStyle w:val="PargrafoNormal"/>
        <w:spacing w:after="0"/>
      </w:pPr>
    </w:p>
    <w:p w14:paraId="20E4FEAC" w14:textId="77777777" w:rsidR="00402983" w:rsidRDefault="00402983" w:rsidP="009520B4">
      <w:pPr>
        <w:pStyle w:val="PargrafoNormal"/>
        <w:spacing w:after="0"/>
      </w:pPr>
    </w:p>
    <w:p w14:paraId="208D17C9" w14:textId="4083A4EE" w:rsidR="00402983" w:rsidRDefault="00402983" w:rsidP="00402983">
      <w:pPr>
        <w:pStyle w:val="PargrafoNormal"/>
        <w:spacing w:after="0" w:line="240" w:lineRule="auto"/>
        <w:ind w:left="1418" w:firstLine="0"/>
      </w:pPr>
      <w:r>
        <w:rPr>
          <w:color w:val="333333"/>
          <w:sz w:val="20"/>
          <w:szCs w:val="20"/>
          <w:shd w:val="clear" w:color="auto" w:fill="FFFFFF"/>
        </w:rPr>
        <w:lastRenderedPageBreak/>
        <w:t xml:space="preserve">Para compreensão do meu pedido de recurso, cito dois grupos de dados que se referem aos dados de denúncias sobre intolerância religiosa no RS (período 2020 e 2021): a) Disque 100: 2020 (64); 2021 (56) b) II Relatório sobre intolerância religiosa: Brasil, América Latina e Caribe: 2020 (18); 2021 (56) Usando essas duas fontes como referência, já que elas se alimentam dos dados gerados pela Secretaria de Segurança Pública do RS, pergunto: "Como eles possuem os números (divergentes, inclusive) de 2020 e 2021, especificamente sobre intolerância religiosa? Assim, reforço meu pedido dos dados de 2018, 2019, 2020 e 2021, para que, como cidadão brasileiro, consiga ter acesso à informação CORRETA sobre qual é o </w:t>
      </w:r>
      <w:proofErr w:type="spellStart"/>
      <w:proofErr w:type="gramStart"/>
      <w:r>
        <w:rPr>
          <w:color w:val="333333"/>
          <w:sz w:val="20"/>
          <w:szCs w:val="20"/>
          <w:shd w:val="clear" w:color="auto" w:fill="FFFFFF"/>
        </w:rPr>
        <w:t>numero</w:t>
      </w:r>
      <w:proofErr w:type="spellEnd"/>
      <w:proofErr w:type="gramEnd"/>
      <w:r>
        <w:rPr>
          <w:color w:val="333333"/>
          <w:sz w:val="20"/>
          <w:szCs w:val="20"/>
          <w:shd w:val="clear" w:color="auto" w:fill="FFFFFF"/>
        </w:rPr>
        <w:t xml:space="preserve"> de denúncias de intolerância religiosa no MEU país, evitando assim, de ser ou alienado, ou enganado por qualquer número citado. Ciente e crente da legalidade e transparência da nossa secretaria, rogo receber vosso retorno sobre tão importante assunto ao povo brasileiro.</w:t>
      </w:r>
    </w:p>
    <w:p w14:paraId="0171BCBC" w14:textId="77777777" w:rsidR="009520B4" w:rsidRDefault="009520B4" w:rsidP="00402983">
      <w:pPr>
        <w:pStyle w:val="PargrafoNormal"/>
        <w:spacing w:after="0"/>
        <w:ind w:firstLine="0"/>
      </w:pPr>
    </w:p>
    <w:p w14:paraId="67D460FF" w14:textId="0C0AC9C7" w:rsidR="009520B4" w:rsidRDefault="009520B4" w:rsidP="00402983">
      <w:pPr>
        <w:pStyle w:val="Standard"/>
        <w:spacing w:line="360" w:lineRule="auto"/>
        <w:ind w:firstLine="1418"/>
      </w:pPr>
      <w:r>
        <w:t>Veio o recurso a esta CMRI/RS.</w:t>
      </w:r>
    </w:p>
    <w:p w14:paraId="682A35F7" w14:textId="77777777" w:rsidR="00402983" w:rsidRPr="00402983" w:rsidRDefault="00402983" w:rsidP="00402983">
      <w:pPr>
        <w:pStyle w:val="Standard"/>
        <w:spacing w:line="360" w:lineRule="auto"/>
        <w:ind w:firstLine="1418"/>
      </w:pPr>
    </w:p>
    <w:p w14:paraId="63D0907D" w14:textId="72145382" w:rsidR="00402983" w:rsidRDefault="009520B4" w:rsidP="00402983">
      <w:pPr>
        <w:pStyle w:val="Standard"/>
        <w:spacing w:line="360" w:lineRule="auto"/>
        <w:ind w:firstLine="1418"/>
      </w:pPr>
      <w:r>
        <w:t>Após, foi a mim distribuído para julgamento</w:t>
      </w:r>
      <w:r w:rsidR="00402983">
        <w:t>.</w:t>
      </w:r>
    </w:p>
    <w:p w14:paraId="51CAA5B6" w14:textId="5343FB81" w:rsidR="009520B4" w:rsidRDefault="009520B4" w:rsidP="00402983">
      <w:pPr>
        <w:pStyle w:val="Standard"/>
        <w:spacing w:line="360" w:lineRule="auto"/>
        <w:ind w:firstLine="1418"/>
      </w:pPr>
    </w:p>
    <w:p w14:paraId="664425C9" w14:textId="77777777" w:rsidR="009520B4" w:rsidRDefault="009520B4" w:rsidP="00402983">
      <w:pPr>
        <w:pStyle w:val="Standard"/>
        <w:spacing w:line="360" w:lineRule="auto"/>
        <w:ind w:firstLine="1418"/>
      </w:pPr>
      <w:r>
        <w:t>É o relatório.</w:t>
      </w:r>
    </w:p>
    <w:p w14:paraId="61663BCF" w14:textId="77777777" w:rsidR="009520B4" w:rsidRDefault="009520B4" w:rsidP="009520B4">
      <w:pPr>
        <w:pStyle w:val="NormalWeb"/>
        <w:spacing w:before="0" w:after="0" w:line="360" w:lineRule="auto"/>
        <w:rPr>
          <w:rFonts w:ascii="Arial" w:hAnsi="Arial" w:cs="Arial"/>
          <w:color w:val="FF0000"/>
          <w:shd w:val="clear" w:color="auto" w:fill="FFFF00"/>
        </w:rPr>
      </w:pPr>
    </w:p>
    <w:p w14:paraId="2A116B1D" w14:textId="77777777" w:rsidR="009520B4" w:rsidRDefault="009520B4" w:rsidP="009520B4">
      <w:pPr>
        <w:pStyle w:val="Ttulo1"/>
        <w:spacing w:before="0" w:after="0" w:line="360" w:lineRule="auto"/>
        <w:rPr>
          <w:sz w:val="24"/>
          <w:szCs w:val="24"/>
        </w:rPr>
      </w:pPr>
      <w:r>
        <w:rPr>
          <w:sz w:val="24"/>
          <w:szCs w:val="24"/>
        </w:rPr>
        <w:t>VOTOS</w:t>
      </w:r>
    </w:p>
    <w:p w14:paraId="7946F51F" w14:textId="77777777" w:rsidR="009520B4" w:rsidRDefault="009520B4" w:rsidP="009520B4">
      <w:pPr>
        <w:pStyle w:val="Standard"/>
        <w:rPr>
          <w:color w:val="FF0000"/>
        </w:rPr>
      </w:pPr>
    </w:p>
    <w:p w14:paraId="3236B24E" w14:textId="02BD30F2" w:rsidR="009520B4" w:rsidRDefault="00402983" w:rsidP="006C149A">
      <w:pPr>
        <w:pStyle w:val="NormalWeb"/>
        <w:spacing w:before="0" w:after="0" w:line="360" w:lineRule="auto"/>
      </w:pPr>
      <w:r>
        <w:rPr>
          <w:rFonts w:ascii="Arial" w:hAnsi="Arial" w:cs="Arial"/>
          <w:b/>
          <w:bCs/>
          <w:caps/>
          <w:color w:val="auto"/>
          <w:u w:val="single"/>
        </w:rPr>
        <w:t>PROCURADORIA-GERAL DO ESTADO –</w:t>
      </w:r>
      <w:r w:rsidR="006C149A">
        <w:rPr>
          <w:rFonts w:ascii="Arial" w:hAnsi="Arial" w:cs="Arial"/>
          <w:b/>
          <w:bCs/>
          <w:caps/>
          <w:color w:val="auto"/>
          <w:u w:val="single"/>
        </w:rPr>
        <w:t xml:space="preserve"> </w:t>
      </w:r>
      <w:r>
        <w:rPr>
          <w:rFonts w:ascii="Arial" w:hAnsi="Arial" w:cs="Arial"/>
          <w:b/>
          <w:bCs/>
          <w:caps/>
          <w:color w:val="auto"/>
          <w:u w:val="single"/>
        </w:rPr>
        <w:t>PGE/RS</w:t>
      </w:r>
      <w:r w:rsidR="009520B4">
        <w:rPr>
          <w:rFonts w:ascii="Arial" w:hAnsi="Arial" w:cs="Arial"/>
          <w:b/>
          <w:bCs/>
          <w:caps/>
          <w:color w:val="auto"/>
          <w:u w:val="single"/>
        </w:rPr>
        <w:t xml:space="preserve"> (RELATOR)</w:t>
      </w:r>
    </w:p>
    <w:p w14:paraId="7763208A" w14:textId="77777777" w:rsidR="009520B4" w:rsidRDefault="009520B4" w:rsidP="009520B4">
      <w:pPr>
        <w:pStyle w:val="western"/>
        <w:spacing w:before="0" w:after="0" w:line="360" w:lineRule="auto"/>
        <w:ind w:firstLine="1418"/>
        <w:rPr>
          <w:color w:val="FF0000"/>
          <w:shd w:val="clear" w:color="auto" w:fill="FFFF00"/>
        </w:rPr>
      </w:pPr>
    </w:p>
    <w:p w14:paraId="3BD438C5" w14:textId="15044C0A" w:rsidR="0093311E" w:rsidRDefault="00402983" w:rsidP="0093311E">
      <w:pPr>
        <w:pStyle w:val="SemEspaamento"/>
        <w:spacing w:line="360" w:lineRule="auto"/>
        <w:ind w:firstLine="1418"/>
      </w:pPr>
      <w:r>
        <w:t xml:space="preserve">Antes de adentrarmos na análise do mérito recursal, importa consignar que foi realizada diligência prévia junto à SSP quanto às questões apontadas </w:t>
      </w:r>
      <w:r w:rsidR="00FB76B2">
        <w:t>pelo recorrente no recurso</w:t>
      </w:r>
      <w:r>
        <w:t xml:space="preserve">, através do </w:t>
      </w:r>
      <w:r w:rsidR="006C149A" w:rsidRPr="008835F0">
        <w:t>OF. CMRI/00</w:t>
      </w:r>
      <w:r w:rsidR="00A237F3">
        <w:t>1</w:t>
      </w:r>
      <w:r w:rsidR="006C149A" w:rsidRPr="008835F0">
        <w:t>/2023 (Proa nº 23/0801-000</w:t>
      </w:r>
      <w:r w:rsidR="00A237F3">
        <w:t>2221-2</w:t>
      </w:r>
      <w:r w:rsidR="006C149A" w:rsidRPr="008835F0">
        <w:t xml:space="preserve">), </w:t>
      </w:r>
      <w:r w:rsidR="00FB76B2">
        <w:t>tendo sido basicamente solicitados os seguintes esclarecimentos</w:t>
      </w:r>
      <w:r w:rsidR="006C149A" w:rsidRPr="008835F0">
        <w:t xml:space="preserve">: </w:t>
      </w:r>
    </w:p>
    <w:p w14:paraId="6E9FD04D" w14:textId="77777777" w:rsidR="0093311E" w:rsidRDefault="0093311E" w:rsidP="0093311E">
      <w:pPr>
        <w:pStyle w:val="SemEspaamento"/>
        <w:spacing w:line="360" w:lineRule="auto"/>
        <w:ind w:firstLine="1418"/>
      </w:pPr>
    </w:p>
    <w:p w14:paraId="45F44FF1" w14:textId="77777777" w:rsidR="009957B6" w:rsidRDefault="0093311E" w:rsidP="0093311E">
      <w:pPr>
        <w:pStyle w:val="SemEspaamento"/>
        <w:ind w:left="1418"/>
        <w:rPr>
          <w:sz w:val="20"/>
          <w:szCs w:val="20"/>
        </w:rPr>
      </w:pPr>
      <w:r w:rsidRPr="0093311E">
        <w:rPr>
          <w:sz w:val="20"/>
          <w:szCs w:val="20"/>
        </w:rPr>
        <w:t xml:space="preserve">1) Em relação aos dados de 2021, solicita-se o esclarecimento a respeito da divergência apontada pelo recorrente em relação às informações fornecidas pela SSP e pelo “Disque 100”, sendo que </w:t>
      </w:r>
      <w:proofErr w:type="gramStart"/>
      <w:r w:rsidRPr="0093311E">
        <w:rPr>
          <w:sz w:val="20"/>
          <w:szCs w:val="20"/>
        </w:rPr>
        <w:t>o mesmo</w:t>
      </w:r>
      <w:proofErr w:type="gramEnd"/>
      <w:r w:rsidRPr="0093311E">
        <w:rPr>
          <w:sz w:val="20"/>
          <w:szCs w:val="20"/>
        </w:rPr>
        <w:t xml:space="preserve"> sustenta que este último teria por fonte o órgão da segurança pública. A que se atribuiria eventual divergência de </w:t>
      </w:r>
      <w:r w:rsidRPr="0093311E">
        <w:rPr>
          <w:sz w:val="20"/>
          <w:szCs w:val="20"/>
        </w:rPr>
        <w:lastRenderedPageBreak/>
        <w:t xml:space="preserve">dados entre a fonte SSP e a fonte “Disque 100” quanto aos registros de “intolerância religiosa no RS”? </w:t>
      </w:r>
    </w:p>
    <w:p w14:paraId="32B28108" w14:textId="01A58537" w:rsidR="0093311E" w:rsidRPr="0093311E" w:rsidRDefault="0093311E" w:rsidP="0093311E">
      <w:pPr>
        <w:pStyle w:val="SemEspaamento"/>
        <w:ind w:left="1418"/>
        <w:rPr>
          <w:sz w:val="20"/>
          <w:szCs w:val="20"/>
        </w:rPr>
      </w:pPr>
      <w:r w:rsidRPr="0093311E">
        <w:rPr>
          <w:sz w:val="20"/>
          <w:szCs w:val="20"/>
        </w:rPr>
        <w:t xml:space="preserve">2) Se o “Disque 100” teria como fonte os dados fornecidos pela SSP, por qual razão o cidadão alegaria ter obtido as informações relativas ao exercício do 2020 com </w:t>
      </w:r>
      <w:proofErr w:type="gramStart"/>
      <w:r w:rsidRPr="0093311E">
        <w:rPr>
          <w:sz w:val="20"/>
          <w:szCs w:val="20"/>
        </w:rPr>
        <w:t>o mesmo</w:t>
      </w:r>
      <w:proofErr w:type="gramEnd"/>
      <w:r w:rsidRPr="0093311E">
        <w:rPr>
          <w:sz w:val="20"/>
          <w:szCs w:val="20"/>
        </w:rPr>
        <w:t xml:space="preserve">, sendo que o acesso foi negado pela SSP com base no art. 8º-B, inciso III, do Decreto nº 49.111/2012, com alterações introduzidas pelo Decreto nº 52.05/2015? Procederia a alegação de que o “Disque 100” possuiria os dados solicitados pelo cidadão em período anterior à data de 10/05/2021? </w:t>
      </w:r>
    </w:p>
    <w:p w14:paraId="029F15E9" w14:textId="0273CAD5" w:rsidR="00495011" w:rsidRDefault="00495011" w:rsidP="009520B4">
      <w:pPr>
        <w:pStyle w:val="Standard"/>
        <w:spacing w:line="360" w:lineRule="auto"/>
      </w:pPr>
    </w:p>
    <w:p w14:paraId="50BAD1B2" w14:textId="66A6AD3D" w:rsidR="009957B6" w:rsidRDefault="009957B6" w:rsidP="00495011">
      <w:pPr>
        <w:pStyle w:val="Standard"/>
        <w:spacing w:line="360" w:lineRule="auto"/>
        <w:ind w:firstLine="709"/>
      </w:pPr>
      <w:r>
        <w:t>Sobreveio resposta, embasada por manifestação do Observatório Estadual da Segurança Pública, conforme segue:</w:t>
      </w:r>
    </w:p>
    <w:p w14:paraId="747C514F" w14:textId="77777777" w:rsidR="009957B6" w:rsidRDefault="009957B6" w:rsidP="00495011">
      <w:pPr>
        <w:pStyle w:val="Standard"/>
        <w:spacing w:line="360" w:lineRule="auto"/>
        <w:ind w:firstLine="709"/>
      </w:pPr>
    </w:p>
    <w:p w14:paraId="2CC74E9E" w14:textId="5C7979E6" w:rsidR="009957B6" w:rsidRDefault="009957B6" w:rsidP="009957B6">
      <w:pPr>
        <w:pStyle w:val="Standard"/>
        <w:ind w:left="1418"/>
        <w:rPr>
          <w:sz w:val="20"/>
          <w:szCs w:val="20"/>
        </w:rPr>
      </w:pPr>
      <w:r w:rsidRPr="009957B6">
        <w:rPr>
          <w:sz w:val="20"/>
          <w:szCs w:val="20"/>
        </w:rPr>
        <w:t xml:space="preserve">Resposta questão 1: não procede a afirmação de que os dados fornecidos pelo Disque 100 têm como base os dados da Secretaria da Segurança Pública do RS (SSP-RS). O Disque 100, canal pertencente ao Ministério da Justiça e Cidadania, tem como referência as denúncias recebidas em seu canal próprio (ligações feitas ao Disque 100, mensagens de </w:t>
      </w:r>
      <w:proofErr w:type="spellStart"/>
      <w:r w:rsidRPr="009957B6">
        <w:rPr>
          <w:sz w:val="20"/>
          <w:szCs w:val="20"/>
        </w:rPr>
        <w:t>whatsapp</w:t>
      </w:r>
      <w:proofErr w:type="spellEnd"/>
      <w:r w:rsidRPr="009957B6">
        <w:rPr>
          <w:sz w:val="20"/>
          <w:szCs w:val="20"/>
        </w:rPr>
        <w:t xml:space="preserve"> ou E-Mail), e os dados da SSP-RS baseiam-se nos boletins de ocorrência feitos nas delegacias de polícia do estado. </w:t>
      </w:r>
    </w:p>
    <w:p w14:paraId="4D8D3BAB" w14:textId="7899510D" w:rsidR="009957B6" w:rsidRPr="009957B6" w:rsidRDefault="009957B6" w:rsidP="009957B6">
      <w:pPr>
        <w:pStyle w:val="Standard"/>
        <w:ind w:left="1418"/>
        <w:rPr>
          <w:sz w:val="20"/>
          <w:szCs w:val="20"/>
        </w:rPr>
      </w:pPr>
      <w:r w:rsidRPr="009957B6">
        <w:rPr>
          <w:sz w:val="20"/>
          <w:szCs w:val="20"/>
        </w:rPr>
        <w:t xml:space="preserve">Resposta questão 2: por </w:t>
      </w:r>
      <w:proofErr w:type="gramStart"/>
      <w:r w:rsidRPr="009957B6">
        <w:rPr>
          <w:sz w:val="20"/>
          <w:szCs w:val="20"/>
        </w:rPr>
        <w:t>tratarem-se</w:t>
      </w:r>
      <w:proofErr w:type="gramEnd"/>
      <w:r w:rsidRPr="009957B6">
        <w:rPr>
          <w:sz w:val="20"/>
          <w:szCs w:val="20"/>
        </w:rPr>
        <w:t xml:space="preserve"> de bancos de dados diferentes, administrados por instituições diferentes, desconhecemos a metodologia utilizada para alimentação e extração dos dados do Disque 100. No entanto, quanto aos dados disponibilizados pela SSP-RS, reiteramos que o código de fato 2099.33 - Preconceito Religião foi criado em 10/05/2021 e que, anteriormente a essa data, era utilizado um outro código (2299.15 - Preconceito de Raça, Origem, Etnia ou Nacionalidade), o qual englobava todos os tipos de preconceito. Dessa forma, para períodos anteriores à criação do novo código, não é possível identificar, no sistema, o tipo de preconceito praticado. Para chegar a essa informação, seria necessário ler cada boletim de ocorrência individualmente, o que é inviável. Por isso, os dados informados são aqueles disponíveis em sistema e que correspondem ao fato requerido.</w:t>
      </w:r>
    </w:p>
    <w:p w14:paraId="6AE8D560" w14:textId="77777777" w:rsidR="009957B6" w:rsidRDefault="009957B6" w:rsidP="009957B6">
      <w:pPr>
        <w:pStyle w:val="Standard"/>
        <w:spacing w:line="360" w:lineRule="auto"/>
      </w:pPr>
    </w:p>
    <w:p w14:paraId="3FD3C1B4" w14:textId="50063F1F" w:rsidR="009957B6" w:rsidRDefault="009957B6" w:rsidP="00495011">
      <w:pPr>
        <w:pStyle w:val="Standard"/>
        <w:spacing w:line="360" w:lineRule="auto"/>
        <w:ind w:firstLine="709"/>
      </w:pPr>
      <w:r>
        <w:t>Com base nos esclarecimentos supra, entende-se que as respostas fornecidas ao recorrente possuem natureza satisfativa, bem como que não prosperaram os fundamentos apontados no recurso. Além disso, registre-se que os dados disponíveis no órgão recorrido foram devidamente fornecidos, sendo apontadas pelo mesmo as limitações destes em relação ao pedido de acesso.</w:t>
      </w:r>
    </w:p>
    <w:p w14:paraId="53541C78" w14:textId="77777777" w:rsidR="009957B6" w:rsidRDefault="009957B6" w:rsidP="00495011">
      <w:pPr>
        <w:pStyle w:val="Standard"/>
        <w:spacing w:line="360" w:lineRule="auto"/>
        <w:ind w:firstLine="709"/>
      </w:pPr>
    </w:p>
    <w:p w14:paraId="7162DF7A" w14:textId="5162C2EA" w:rsidR="009957B6" w:rsidRDefault="00705BAE" w:rsidP="00495011">
      <w:pPr>
        <w:pStyle w:val="Standard"/>
        <w:spacing w:line="360" w:lineRule="auto"/>
        <w:ind w:firstLine="709"/>
      </w:pPr>
      <w:r>
        <w:lastRenderedPageBreak/>
        <w:t xml:space="preserve">Verifica-se, portanto, que não prospera a irresignação recursal, com base nas Súmulas CMRI/RS </w:t>
      </w:r>
      <w:proofErr w:type="spellStart"/>
      <w:r>
        <w:t>nºs</w:t>
      </w:r>
      <w:proofErr w:type="spellEnd"/>
      <w:r>
        <w:t xml:space="preserve"> </w:t>
      </w:r>
      <w:r w:rsidR="00260780">
        <w:t xml:space="preserve">03, </w:t>
      </w:r>
      <w:r>
        <w:t>04</w:t>
      </w:r>
      <w:r w:rsidR="00374E94">
        <w:t xml:space="preserve"> (primeira parte) e 07</w:t>
      </w:r>
      <w:r>
        <w:t>:</w:t>
      </w:r>
    </w:p>
    <w:p w14:paraId="5D43FD67" w14:textId="77777777" w:rsidR="00260780" w:rsidRDefault="00260780" w:rsidP="00F47DA3">
      <w:pPr>
        <w:pStyle w:val="Standard"/>
        <w:spacing w:line="360" w:lineRule="auto"/>
        <w:ind w:left="1418"/>
      </w:pPr>
    </w:p>
    <w:p w14:paraId="302156CD" w14:textId="3BE28EDE" w:rsidR="00705BAE" w:rsidRDefault="00260780" w:rsidP="00F47DA3">
      <w:pPr>
        <w:ind w:left="1418"/>
        <w:rPr>
          <w:b/>
          <w:bCs/>
          <w:shd w:val="clear" w:color="auto" w:fill="FFFFFF"/>
        </w:rPr>
      </w:pPr>
      <w:r w:rsidRPr="00374E94">
        <w:rPr>
          <w:sz w:val="20"/>
          <w:szCs w:val="20"/>
          <w:shd w:val="clear" w:color="auto" w:fill="FFFFFF"/>
        </w:rPr>
        <w:t>Súmula CMRI/RS nº 0</w:t>
      </w:r>
      <w:r w:rsidR="00F47DA3">
        <w:rPr>
          <w:sz w:val="20"/>
          <w:szCs w:val="20"/>
          <w:shd w:val="clear" w:color="auto" w:fill="FFFFFF"/>
        </w:rPr>
        <w:t>3</w:t>
      </w:r>
      <w:r w:rsidR="00F47DA3" w:rsidRPr="00F47DA3">
        <w:rPr>
          <w:sz w:val="20"/>
          <w:szCs w:val="20"/>
          <w:shd w:val="clear" w:color="auto" w:fill="FFFFFF"/>
        </w:rPr>
        <w:t xml:space="preserve">: </w:t>
      </w:r>
      <w:r w:rsidR="00F47DA3" w:rsidRPr="00F47DA3">
        <w:rPr>
          <w:sz w:val="20"/>
          <w:szCs w:val="20"/>
          <w:shd w:val="clear" w:color="auto" w:fill="FFFFFF"/>
        </w:rPr>
        <w:t>A mera discordância do interessado quanto ao mérito da informação fornecida ou a solicitação de adoção de outras providências não se enquadra como pedido de acesso à informação, não devendo ser conhecido o recurso por refugir à competência da CMRI/RS.</w:t>
      </w:r>
      <w:r w:rsidR="00F47DA3" w:rsidRPr="00465AF5">
        <w:rPr>
          <w:b/>
          <w:bCs/>
          <w:shd w:val="clear" w:color="auto" w:fill="FFFFFF"/>
        </w:rPr>
        <w:t xml:space="preserve"> </w:t>
      </w:r>
    </w:p>
    <w:p w14:paraId="0DD52808" w14:textId="77777777" w:rsidR="00F47DA3" w:rsidRPr="00F47DA3" w:rsidRDefault="00F47DA3" w:rsidP="00F47DA3">
      <w:pPr>
        <w:ind w:left="1418"/>
        <w:rPr>
          <w:b/>
          <w:bCs/>
          <w:shd w:val="clear" w:color="auto" w:fill="FFFFFF"/>
        </w:rPr>
      </w:pPr>
    </w:p>
    <w:p w14:paraId="2E48DF4F" w14:textId="3263A54F" w:rsidR="00374E94" w:rsidRDefault="00374E94" w:rsidP="00374E94">
      <w:pPr>
        <w:ind w:left="1418"/>
        <w:rPr>
          <w:sz w:val="20"/>
          <w:szCs w:val="20"/>
          <w:shd w:val="clear" w:color="auto" w:fill="FFFFFF"/>
        </w:rPr>
      </w:pPr>
      <w:r w:rsidRPr="00374E94">
        <w:rPr>
          <w:sz w:val="20"/>
          <w:szCs w:val="20"/>
          <w:shd w:val="clear" w:color="auto" w:fill="FFFFFF"/>
        </w:rPr>
        <w:t>Súmula CMRI/RS nº 0</w:t>
      </w:r>
      <w:r>
        <w:rPr>
          <w:sz w:val="20"/>
          <w:szCs w:val="20"/>
          <w:shd w:val="clear" w:color="auto" w:fill="FFFFFF"/>
        </w:rPr>
        <w:t>4</w:t>
      </w:r>
      <w:r w:rsidRPr="00374E94">
        <w:rPr>
          <w:sz w:val="20"/>
          <w:szCs w:val="20"/>
          <w:shd w:val="clear" w:color="auto" w:fill="FFFFFF"/>
        </w:rPr>
        <w:t xml:space="preserve">: </w:t>
      </w:r>
      <w:r w:rsidRPr="00374E94">
        <w:rPr>
          <w:sz w:val="20"/>
          <w:szCs w:val="20"/>
          <w:u w:val="single"/>
          <w:shd w:val="clear" w:color="auto" w:fill="FFFFFF"/>
        </w:rPr>
        <w:t>A declaração de inexistência da informação objeto de solicitação constitui resposta de natureza satisfativa</w:t>
      </w:r>
      <w:r w:rsidRPr="00374E94">
        <w:rPr>
          <w:sz w:val="20"/>
          <w:szCs w:val="20"/>
          <w:shd w:val="clear" w:color="auto" w:fill="FFFFFF"/>
        </w:rPr>
        <w:t>, devendo o órgão ou entidade, também, indicar, se for do seu conhecimento, o órgão ou a entidade que a detém, ou, ainda, remeter o requerimento a esse órgão ou entidade, cientificando o interessado da remessa de seu pedido de informação.</w:t>
      </w:r>
      <w:r>
        <w:rPr>
          <w:sz w:val="20"/>
          <w:szCs w:val="20"/>
          <w:shd w:val="clear" w:color="auto" w:fill="FFFFFF"/>
        </w:rPr>
        <w:t xml:space="preserve"> (grifou-se)</w:t>
      </w:r>
    </w:p>
    <w:p w14:paraId="699EE2FB" w14:textId="77777777" w:rsidR="00374E94" w:rsidRPr="00705BAE" w:rsidRDefault="00374E94" w:rsidP="00374E94">
      <w:pPr>
        <w:pStyle w:val="Standard"/>
        <w:spacing w:line="360" w:lineRule="auto"/>
        <w:ind w:firstLine="709"/>
      </w:pPr>
    </w:p>
    <w:p w14:paraId="0F769FA3" w14:textId="7535E820" w:rsidR="00374E94" w:rsidRPr="00374E94" w:rsidRDefault="00374E94" w:rsidP="00374E94">
      <w:pPr>
        <w:pStyle w:val="Standard"/>
        <w:ind w:left="1418"/>
        <w:rPr>
          <w:sz w:val="20"/>
          <w:szCs w:val="20"/>
        </w:rPr>
      </w:pPr>
      <w:r w:rsidRPr="00374E94">
        <w:rPr>
          <w:sz w:val="20"/>
          <w:szCs w:val="20"/>
          <w:shd w:val="clear" w:color="auto" w:fill="FFFFFF"/>
        </w:rPr>
        <w:t xml:space="preserve">Súmula CMRI/RS nº 07: </w:t>
      </w:r>
      <w:r w:rsidRPr="00374E94">
        <w:rPr>
          <w:sz w:val="20"/>
          <w:szCs w:val="20"/>
          <w:u w:val="single"/>
          <w:shd w:val="clear" w:color="auto" w:fill="FFFFFF"/>
        </w:rPr>
        <w:t>A informação prestada via Serviço de Informação ao Cidadão - SIC é considerada um dado oficial do órgão ou entidade e, portanto, do próprio Estado</w:t>
      </w:r>
      <w:r w:rsidRPr="00374E94">
        <w:rPr>
          <w:sz w:val="20"/>
          <w:szCs w:val="20"/>
          <w:shd w:val="clear" w:color="auto" w:fill="FFFFFF"/>
        </w:rPr>
        <w:t>, devendo ser fornecida preferencialmente de forma primária (coletada na fonte e com o máximo de detalhamento possível), íntegra (sem modificações) e autêntica (verdadeira, a informação oficial produzida pelo ente público), não podendo ser vaga e imprecisa.</w:t>
      </w:r>
      <w:r>
        <w:rPr>
          <w:sz w:val="20"/>
          <w:szCs w:val="20"/>
          <w:shd w:val="clear" w:color="auto" w:fill="FFFFFF"/>
        </w:rPr>
        <w:t xml:space="preserve"> (grifou-se)</w:t>
      </w:r>
    </w:p>
    <w:p w14:paraId="3A18EF3E" w14:textId="77777777" w:rsidR="00374E94" w:rsidRPr="00374E94" w:rsidRDefault="00374E94" w:rsidP="00374E94">
      <w:pPr>
        <w:ind w:left="1418"/>
        <w:rPr>
          <w:color w:val="auto"/>
          <w:sz w:val="20"/>
          <w:szCs w:val="20"/>
          <w:shd w:val="clear" w:color="auto" w:fill="FFFFFF"/>
        </w:rPr>
      </w:pPr>
    </w:p>
    <w:p w14:paraId="59FE774D" w14:textId="77777777" w:rsidR="00705BAE" w:rsidRDefault="00705BAE" w:rsidP="00374E94">
      <w:pPr>
        <w:pStyle w:val="Standard"/>
        <w:spacing w:line="360" w:lineRule="auto"/>
      </w:pPr>
    </w:p>
    <w:p w14:paraId="28913224" w14:textId="06172B20" w:rsidR="00495011" w:rsidRDefault="00495011" w:rsidP="00495011">
      <w:pPr>
        <w:pStyle w:val="Standard"/>
        <w:spacing w:line="360" w:lineRule="auto"/>
        <w:ind w:firstLine="709"/>
      </w:pPr>
      <w:r>
        <w:t xml:space="preserve">Antes o exposto, voto pelo sentido de </w:t>
      </w:r>
      <w:r w:rsidR="00374E94">
        <w:t xml:space="preserve">negar provimento ao recurso, com </w:t>
      </w:r>
      <w:r w:rsidR="001A3CC8">
        <w:t>base n</w:t>
      </w:r>
      <w:r w:rsidR="00374E94">
        <w:t>os fundamentos anteriormente apresentados</w:t>
      </w:r>
      <w:r>
        <w:t xml:space="preserve">. </w:t>
      </w:r>
    </w:p>
    <w:p w14:paraId="62922477" w14:textId="77777777" w:rsidR="009520B4" w:rsidRPr="00495011" w:rsidRDefault="009520B4" w:rsidP="009520B4">
      <w:pPr>
        <w:pStyle w:val="western"/>
        <w:spacing w:before="0" w:after="0" w:line="360" w:lineRule="auto"/>
        <w:rPr>
          <w:color w:val="auto"/>
        </w:rPr>
      </w:pPr>
    </w:p>
    <w:p w14:paraId="1B8DCC23" w14:textId="562F61E2" w:rsidR="009520B4" w:rsidRPr="00495011" w:rsidRDefault="009520B4" w:rsidP="009520B4">
      <w:pPr>
        <w:pStyle w:val="western"/>
        <w:spacing w:before="0" w:after="0" w:line="360" w:lineRule="auto"/>
        <w:ind w:firstLine="1418"/>
        <w:rPr>
          <w:color w:val="auto"/>
        </w:rPr>
      </w:pPr>
      <w:r w:rsidRPr="00495011">
        <w:rPr>
          <w:b/>
          <w:bCs/>
          <w:color w:val="auto"/>
        </w:rPr>
        <w:t>Exame na Demanda nº 3</w:t>
      </w:r>
      <w:r w:rsidR="005568D2">
        <w:rPr>
          <w:b/>
          <w:bCs/>
          <w:color w:val="auto"/>
        </w:rPr>
        <w:t>5</w:t>
      </w:r>
      <w:r w:rsidRPr="00495011">
        <w:rPr>
          <w:b/>
          <w:bCs/>
          <w:color w:val="auto"/>
        </w:rPr>
        <w:t>.</w:t>
      </w:r>
      <w:r w:rsidR="005568D2">
        <w:rPr>
          <w:b/>
          <w:bCs/>
          <w:color w:val="auto"/>
        </w:rPr>
        <w:t>560</w:t>
      </w:r>
      <w:r w:rsidRPr="00495011">
        <w:rPr>
          <w:b/>
          <w:bCs/>
          <w:color w:val="auto"/>
        </w:rPr>
        <w:t xml:space="preserve">: </w:t>
      </w:r>
      <w:r w:rsidRPr="00495011">
        <w:rPr>
          <w:color w:val="auto"/>
        </w:rPr>
        <w:t>“</w:t>
      </w:r>
      <w:r w:rsidR="005568D2">
        <w:rPr>
          <w:color w:val="auto"/>
        </w:rPr>
        <w:t>Negado provimento ao recurso</w:t>
      </w:r>
      <w:r w:rsidRPr="00495011">
        <w:rPr>
          <w:color w:val="auto"/>
        </w:rPr>
        <w:t>, por unanimidade.”</w:t>
      </w:r>
    </w:p>
    <w:p w14:paraId="29DD2B90" w14:textId="77777777" w:rsidR="009520B4" w:rsidRDefault="009520B4" w:rsidP="009520B4">
      <w:pPr>
        <w:pStyle w:val="Standard"/>
        <w:spacing w:line="360" w:lineRule="auto"/>
        <w:rPr>
          <w:shd w:val="clear" w:color="auto" w:fill="FFFF00"/>
        </w:rPr>
      </w:pPr>
    </w:p>
    <w:p w14:paraId="5E2F0638" w14:textId="77777777" w:rsidR="00D918C2" w:rsidRDefault="00D918C2" w:rsidP="00F5283C">
      <w:pPr>
        <w:ind w:left="2835"/>
        <w:rPr>
          <w:b/>
          <w:color w:val="auto"/>
          <w:sz w:val="22"/>
          <w:szCs w:val="22"/>
        </w:rPr>
      </w:pPr>
    </w:p>
    <w:p w14:paraId="4216222C" w14:textId="77777777" w:rsidR="00D918C2" w:rsidRDefault="00D918C2" w:rsidP="00F5283C">
      <w:pPr>
        <w:ind w:left="2835"/>
        <w:rPr>
          <w:b/>
          <w:color w:val="auto"/>
          <w:sz w:val="22"/>
          <w:szCs w:val="22"/>
        </w:rPr>
      </w:pPr>
    </w:p>
    <w:p w14:paraId="6A834615" w14:textId="77777777" w:rsidR="00D918C2" w:rsidRDefault="00D918C2" w:rsidP="00F5283C">
      <w:pPr>
        <w:ind w:left="2835"/>
        <w:rPr>
          <w:b/>
          <w:color w:val="auto"/>
          <w:sz w:val="22"/>
          <w:szCs w:val="22"/>
        </w:rPr>
      </w:pPr>
    </w:p>
    <w:p w14:paraId="1AACEB09" w14:textId="77777777" w:rsidR="00D918C2" w:rsidRDefault="00D918C2" w:rsidP="00F5283C">
      <w:pPr>
        <w:ind w:left="2835"/>
        <w:rPr>
          <w:b/>
          <w:color w:val="auto"/>
          <w:sz w:val="22"/>
          <w:szCs w:val="22"/>
        </w:rPr>
      </w:pPr>
    </w:p>
    <w:p w14:paraId="79D89BCF" w14:textId="77777777" w:rsidR="00D918C2" w:rsidRDefault="00D918C2" w:rsidP="00F5283C">
      <w:pPr>
        <w:ind w:left="2835"/>
        <w:rPr>
          <w:b/>
          <w:color w:val="auto"/>
          <w:sz w:val="22"/>
          <w:szCs w:val="22"/>
        </w:rPr>
      </w:pPr>
    </w:p>
    <w:p w14:paraId="3B02E011" w14:textId="77777777" w:rsidR="00D918C2" w:rsidRDefault="00D918C2" w:rsidP="00F5283C">
      <w:pPr>
        <w:ind w:left="2835"/>
        <w:rPr>
          <w:b/>
          <w:color w:val="auto"/>
          <w:sz w:val="22"/>
          <w:szCs w:val="22"/>
        </w:rPr>
      </w:pPr>
    </w:p>
    <w:p w14:paraId="4A9F9954" w14:textId="77777777" w:rsidR="00D918C2" w:rsidRDefault="00D918C2" w:rsidP="00F5283C">
      <w:pPr>
        <w:ind w:left="2835"/>
        <w:rPr>
          <w:b/>
          <w:color w:val="auto"/>
          <w:sz w:val="22"/>
          <w:szCs w:val="22"/>
        </w:rPr>
      </w:pPr>
    </w:p>
    <w:p w14:paraId="4ABB170F" w14:textId="77777777" w:rsidR="00D918C2" w:rsidRDefault="00D918C2" w:rsidP="00F5283C">
      <w:pPr>
        <w:ind w:left="2835"/>
        <w:rPr>
          <w:b/>
          <w:color w:val="auto"/>
          <w:sz w:val="22"/>
          <w:szCs w:val="22"/>
        </w:rPr>
      </w:pPr>
    </w:p>
    <w:p w14:paraId="255D7335" w14:textId="77777777" w:rsidR="00D918C2" w:rsidRDefault="00D918C2" w:rsidP="00F5283C">
      <w:pPr>
        <w:ind w:left="2835"/>
        <w:rPr>
          <w:b/>
          <w:color w:val="auto"/>
          <w:sz w:val="22"/>
          <w:szCs w:val="22"/>
        </w:rPr>
      </w:pPr>
    </w:p>
    <w:p w14:paraId="240321A6" w14:textId="77777777" w:rsidR="00D243EC" w:rsidRPr="003801EF" w:rsidRDefault="00D243EC" w:rsidP="006709F2">
      <w:pPr>
        <w:spacing w:line="360" w:lineRule="auto"/>
        <w:rPr>
          <w:color w:val="auto"/>
          <w:sz w:val="22"/>
          <w:szCs w:val="22"/>
          <w:lang w:eastAsia="ar-SA"/>
        </w:rPr>
      </w:pPr>
    </w:p>
    <w:sectPr w:rsidR="00D243EC" w:rsidRPr="003801EF"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57E3" w14:textId="77777777" w:rsidR="00D33856" w:rsidRDefault="00D33856" w:rsidP="007758E1">
      <w:r>
        <w:separator/>
      </w:r>
    </w:p>
  </w:endnote>
  <w:endnote w:type="continuationSeparator" w:id="0">
    <w:p w14:paraId="68535F19" w14:textId="77777777" w:rsidR="00D33856" w:rsidRDefault="00D33856"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0683323"/>
      <w:docPartObj>
        <w:docPartGallery w:val="Page Numbers (Bottom of Page)"/>
        <w:docPartUnique/>
      </w:docPartObj>
    </w:sdtPr>
    <w:sdtContent>
      <w:p w14:paraId="512E5698" w14:textId="59803D2A" w:rsidR="00B26058" w:rsidRDefault="00B26058">
        <w:pPr>
          <w:pStyle w:val="Rodap"/>
          <w:jc w:val="right"/>
        </w:pPr>
        <w:r>
          <w:fldChar w:fldCharType="begin"/>
        </w:r>
        <w:r>
          <w:instrText xml:space="preserve"> PAGE   \* MERGEFORMAT </w:instrText>
        </w:r>
        <w:r>
          <w:fldChar w:fldCharType="separate"/>
        </w:r>
        <w:r w:rsidR="002D7D02">
          <w:rPr>
            <w:noProof/>
          </w:rPr>
          <w:t>20</w:t>
        </w:r>
        <w:r>
          <w:rPr>
            <w:noProof/>
          </w:rPr>
          <w:fldChar w:fldCharType="end"/>
        </w:r>
      </w:p>
    </w:sdtContent>
  </w:sdt>
  <w:p w14:paraId="79BCEA5E" w14:textId="77777777" w:rsidR="00B26058" w:rsidRDefault="00B2605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A2DE" w14:textId="77777777" w:rsidR="00D33856" w:rsidRDefault="00D33856" w:rsidP="007758E1">
      <w:r>
        <w:separator/>
      </w:r>
    </w:p>
  </w:footnote>
  <w:footnote w:type="continuationSeparator" w:id="0">
    <w:p w14:paraId="365D11D4" w14:textId="77777777" w:rsidR="00D33856" w:rsidRDefault="00D33856" w:rsidP="0077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69C8" w14:textId="77777777" w:rsidR="00B26058" w:rsidRDefault="00B26058">
    <w:pPr>
      <w:pStyle w:val="Cabealho"/>
      <w:jc w:val="center"/>
    </w:pPr>
  </w:p>
  <w:p w14:paraId="1C84E36B" w14:textId="77777777" w:rsidR="00B26058" w:rsidRDefault="00B26058">
    <w:pPr>
      <w:pStyle w:val="Cabealho"/>
      <w:jc w:val="center"/>
    </w:pPr>
  </w:p>
  <w:p w14:paraId="31153778" w14:textId="77777777" w:rsidR="00B26058" w:rsidRDefault="00B26058">
    <w:pPr>
      <w:pStyle w:val="Cabealho"/>
      <w:jc w:val="center"/>
    </w:pPr>
  </w:p>
  <w:p w14:paraId="15FDC7E5" w14:textId="1C63752D" w:rsidR="00B26058" w:rsidRDefault="00B26058">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B26058" w:rsidRPr="00D64380" w:rsidRDefault="00B26058"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B26058" w:rsidRPr="00D64380" w:rsidRDefault="00B26058" w:rsidP="00653B30">
                            <w:pPr>
                              <w:pStyle w:val="Cabealho"/>
                              <w:spacing w:line="240" w:lineRule="exact"/>
                              <w:jc w:val="center"/>
                              <w:rPr>
                                <w:caps w:val="0"/>
                                <w:sz w:val="21"/>
                                <w:szCs w:val="21"/>
                              </w:rPr>
                            </w:pPr>
                            <w:r>
                              <w:rPr>
                                <w:caps w:val="0"/>
                                <w:sz w:val="21"/>
                                <w:szCs w:val="21"/>
                              </w:rPr>
                              <w:t>PODER EXECUTIVO</w:t>
                            </w:r>
                          </w:p>
                          <w:p w14:paraId="10465D03" w14:textId="77777777" w:rsidR="00B26058" w:rsidRPr="00D64380" w:rsidRDefault="00B26058"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B26058" w:rsidRPr="00D64380" w:rsidRDefault="00B26058"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B26058" w:rsidRPr="00D64380" w:rsidRDefault="00B26058" w:rsidP="00653B30">
                      <w:pPr>
                        <w:pStyle w:val="Cabealho"/>
                        <w:spacing w:line="240" w:lineRule="exact"/>
                        <w:jc w:val="center"/>
                        <w:rPr>
                          <w:caps w:val="0"/>
                          <w:sz w:val="21"/>
                          <w:szCs w:val="21"/>
                        </w:rPr>
                      </w:pPr>
                      <w:r>
                        <w:rPr>
                          <w:caps w:val="0"/>
                          <w:sz w:val="21"/>
                          <w:szCs w:val="21"/>
                        </w:rPr>
                        <w:t>PODER EXECUTIVO</w:t>
                      </w:r>
                    </w:p>
                    <w:p w14:paraId="10465D03" w14:textId="77777777" w:rsidR="00B26058" w:rsidRPr="00D64380" w:rsidRDefault="00B26058"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B26058" w:rsidRDefault="00B26058">
    <w:pPr>
      <w:pStyle w:val="Cabealho"/>
      <w:jc w:val="center"/>
    </w:pPr>
  </w:p>
  <w:p w14:paraId="0F74FF7E" w14:textId="77777777" w:rsidR="00B26058" w:rsidRDefault="00B26058">
    <w:pPr>
      <w:pStyle w:val="Cabealho"/>
    </w:pPr>
  </w:p>
  <w:p w14:paraId="167A4EA8" w14:textId="77777777" w:rsidR="00B26058" w:rsidRDefault="00B26058">
    <w:pPr>
      <w:pStyle w:val="Cabealho"/>
    </w:pPr>
  </w:p>
  <w:p w14:paraId="6D283A40" w14:textId="77777777" w:rsidR="00B26058" w:rsidRDefault="00B26058">
    <w:pPr>
      <w:pStyle w:val="Cabealho"/>
    </w:pPr>
  </w:p>
  <w:p w14:paraId="7849E053" w14:textId="00C54EFE" w:rsidR="00D918C2" w:rsidRDefault="00AD7B9B">
    <w:pPr>
      <w:pStyle w:val="Cabealho"/>
    </w:pPr>
    <w:r>
      <w:t>PGE</w:t>
    </w:r>
  </w:p>
  <w:p w14:paraId="79640179" w14:textId="06A2C080" w:rsidR="00B26058" w:rsidRPr="003B55A5" w:rsidRDefault="00B26058">
    <w:pPr>
      <w:pStyle w:val="Cabealho"/>
      <w:rPr>
        <w:color w:val="auto"/>
      </w:rPr>
    </w:pPr>
    <w:r w:rsidRPr="003B55A5">
      <w:rPr>
        <w:color w:val="auto"/>
      </w:rPr>
      <w:t>decisão Nº 0</w:t>
    </w:r>
    <w:r w:rsidR="003B55A5" w:rsidRPr="003B55A5">
      <w:rPr>
        <w:color w:val="auto"/>
      </w:rPr>
      <w:t>0</w:t>
    </w:r>
    <w:r w:rsidR="00AD7B9B">
      <w:rPr>
        <w:color w:val="auto"/>
      </w:rPr>
      <w:t>6</w:t>
    </w:r>
    <w:r w:rsidRPr="003B55A5">
      <w:rPr>
        <w:color w:val="auto"/>
      </w:rPr>
      <w:t>/202</w:t>
    </w:r>
    <w:r w:rsidR="006C26D0" w:rsidRPr="003B55A5">
      <w:rPr>
        <w:color w:val="auto"/>
      </w:rPr>
      <w:t>3</w:t>
    </w:r>
  </w:p>
  <w:p w14:paraId="0C998648" w14:textId="6F8EC840" w:rsidR="00B26058" w:rsidRDefault="00CB088A">
    <w:pPr>
      <w:pStyle w:val="Cabealho"/>
      <w:tabs>
        <w:tab w:val="right" w:pos="8460"/>
      </w:tabs>
    </w:pPr>
    <w:r>
      <w:t>202</w:t>
    </w:r>
    <w:r w:rsidR="006C26D0">
      <w:t>3</w:t>
    </w:r>
    <w:r w:rsidR="009520B4">
      <w:t>/</w:t>
    </w:r>
    <w:r w:rsidR="00AD7B9B">
      <w:t>SSP</w:t>
    </w:r>
  </w:p>
  <w:p w14:paraId="78C12D6D" w14:textId="77777777" w:rsidR="00B26058" w:rsidRDefault="00B26058">
    <w:pPr>
      <w:pStyle w:val="Cabealho"/>
      <w:tabs>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60CD4"/>
    <w:multiLevelType w:val="multilevel"/>
    <w:tmpl w:val="8CCE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1182D"/>
    <w:multiLevelType w:val="multilevel"/>
    <w:tmpl w:val="55A2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18618">
    <w:abstractNumId w:val="1"/>
  </w:num>
  <w:num w:numId="2" w16cid:durableId="954750359">
    <w:abstractNumId w:val="3"/>
  </w:num>
  <w:num w:numId="3" w16cid:durableId="289944728">
    <w:abstractNumId w:val="0"/>
  </w:num>
  <w:num w:numId="4" w16cid:durableId="1629509834">
    <w:abstractNumId w:val="4"/>
  </w:num>
  <w:num w:numId="5" w16cid:durableId="805271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E1"/>
    <w:rsid w:val="0000012F"/>
    <w:rsid w:val="000035F2"/>
    <w:rsid w:val="00004485"/>
    <w:rsid w:val="0000506F"/>
    <w:rsid w:val="00007794"/>
    <w:rsid w:val="00007D38"/>
    <w:rsid w:val="00023AE6"/>
    <w:rsid w:val="00031E32"/>
    <w:rsid w:val="00042441"/>
    <w:rsid w:val="0004458A"/>
    <w:rsid w:val="00050C51"/>
    <w:rsid w:val="00050E45"/>
    <w:rsid w:val="00056CC3"/>
    <w:rsid w:val="00057498"/>
    <w:rsid w:val="00057C92"/>
    <w:rsid w:val="000676EB"/>
    <w:rsid w:val="000726A0"/>
    <w:rsid w:val="00076D04"/>
    <w:rsid w:val="0008343D"/>
    <w:rsid w:val="000A0943"/>
    <w:rsid w:val="000A5570"/>
    <w:rsid w:val="000A7952"/>
    <w:rsid w:val="000B0AFB"/>
    <w:rsid w:val="000B2F25"/>
    <w:rsid w:val="000B4E20"/>
    <w:rsid w:val="000D1448"/>
    <w:rsid w:val="000D6045"/>
    <w:rsid w:val="000E3D22"/>
    <w:rsid w:val="000F39A2"/>
    <w:rsid w:val="0010341A"/>
    <w:rsid w:val="00104980"/>
    <w:rsid w:val="00113ACE"/>
    <w:rsid w:val="0011599F"/>
    <w:rsid w:val="00135DCB"/>
    <w:rsid w:val="00136AFC"/>
    <w:rsid w:val="00146810"/>
    <w:rsid w:val="0016270A"/>
    <w:rsid w:val="00193E95"/>
    <w:rsid w:val="001A3CC8"/>
    <w:rsid w:val="001B7CD8"/>
    <w:rsid w:val="001C1BC6"/>
    <w:rsid w:val="001C428D"/>
    <w:rsid w:val="001C63BE"/>
    <w:rsid w:val="001E344C"/>
    <w:rsid w:val="001E4A34"/>
    <w:rsid w:val="001E4E25"/>
    <w:rsid w:val="001F0CA1"/>
    <w:rsid w:val="001F0E21"/>
    <w:rsid w:val="001F4DCF"/>
    <w:rsid w:val="0020448F"/>
    <w:rsid w:val="0020492B"/>
    <w:rsid w:val="00206708"/>
    <w:rsid w:val="002201C5"/>
    <w:rsid w:val="00222A76"/>
    <w:rsid w:val="00245457"/>
    <w:rsid w:val="00250424"/>
    <w:rsid w:val="00250FFE"/>
    <w:rsid w:val="002510FA"/>
    <w:rsid w:val="00260416"/>
    <w:rsid w:val="00260780"/>
    <w:rsid w:val="00266EE3"/>
    <w:rsid w:val="002807B2"/>
    <w:rsid w:val="002824E8"/>
    <w:rsid w:val="002960C7"/>
    <w:rsid w:val="002974BA"/>
    <w:rsid w:val="002B3D10"/>
    <w:rsid w:val="002B7D38"/>
    <w:rsid w:val="002C03BF"/>
    <w:rsid w:val="002C79BD"/>
    <w:rsid w:val="002D0DD0"/>
    <w:rsid w:val="002D4E60"/>
    <w:rsid w:val="002D7D02"/>
    <w:rsid w:val="002E2EE9"/>
    <w:rsid w:val="002F3136"/>
    <w:rsid w:val="002F5568"/>
    <w:rsid w:val="002F6076"/>
    <w:rsid w:val="002F76E3"/>
    <w:rsid w:val="0032014A"/>
    <w:rsid w:val="00321A1E"/>
    <w:rsid w:val="00335498"/>
    <w:rsid w:val="00335BC1"/>
    <w:rsid w:val="003371EA"/>
    <w:rsid w:val="0035031C"/>
    <w:rsid w:val="003519CA"/>
    <w:rsid w:val="003565CC"/>
    <w:rsid w:val="00360AA5"/>
    <w:rsid w:val="00361F6C"/>
    <w:rsid w:val="00374E94"/>
    <w:rsid w:val="003751A4"/>
    <w:rsid w:val="003762E7"/>
    <w:rsid w:val="00377BE8"/>
    <w:rsid w:val="003801EF"/>
    <w:rsid w:val="00390FAD"/>
    <w:rsid w:val="003A7515"/>
    <w:rsid w:val="003A7D28"/>
    <w:rsid w:val="003B55A5"/>
    <w:rsid w:val="003C39F0"/>
    <w:rsid w:val="003C67E6"/>
    <w:rsid w:val="003D6DC6"/>
    <w:rsid w:val="003E096E"/>
    <w:rsid w:val="003E1882"/>
    <w:rsid w:val="003E64B1"/>
    <w:rsid w:val="003E6BFA"/>
    <w:rsid w:val="003F129D"/>
    <w:rsid w:val="00402983"/>
    <w:rsid w:val="00403154"/>
    <w:rsid w:val="00415602"/>
    <w:rsid w:val="00420230"/>
    <w:rsid w:val="00420820"/>
    <w:rsid w:val="004213EA"/>
    <w:rsid w:val="00421F0B"/>
    <w:rsid w:val="0043095E"/>
    <w:rsid w:val="00440968"/>
    <w:rsid w:val="00452346"/>
    <w:rsid w:val="004630DE"/>
    <w:rsid w:val="00495011"/>
    <w:rsid w:val="004A2399"/>
    <w:rsid w:val="004A6BA1"/>
    <w:rsid w:val="004B0BB2"/>
    <w:rsid w:val="004B4B06"/>
    <w:rsid w:val="004B5864"/>
    <w:rsid w:val="004B786B"/>
    <w:rsid w:val="004C721B"/>
    <w:rsid w:val="004D2EB2"/>
    <w:rsid w:val="005056FA"/>
    <w:rsid w:val="005117E0"/>
    <w:rsid w:val="005262EA"/>
    <w:rsid w:val="005337EA"/>
    <w:rsid w:val="0053387D"/>
    <w:rsid w:val="0053588C"/>
    <w:rsid w:val="00536C22"/>
    <w:rsid w:val="00540444"/>
    <w:rsid w:val="00553348"/>
    <w:rsid w:val="00556173"/>
    <w:rsid w:val="005568D2"/>
    <w:rsid w:val="00556F78"/>
    <w:rsid w:val="00563384"/>
    <w:rsid w:val="005635B4"/>
    <w:rsid w:val="00564785"/>
    <w:rsid w:val="00572D45"/>
    <w:rsid w:val="00573034"/>
    <w:rsid w:val="005761B7"/>
    <w:rsid w:val="0058747A"/>
    <w:rsid w:val="005A6D5D"/>
    <w:rsid w:val="005B19E9"/>
    <w:rsid w:val="005B3A6B"/>
    <w:rsid w:val="005B79DA"/>
    <w:rsid w:val="005C11F8"/>
    <w:rsid w:val="005D3BE6"/>
    <w:rsid w:val="005E7B2F"/>
    <w:rsid w:val="005F0E34"/>
    <w:rsid w:val="005F0F97"/>
    <w:rsid w:val="005F2321"/>
    <w:rsid w:val="005F2959"/>
    <w:rsid w:val="005F65C6"/>
    <w:rsid w:val="005F72A4"/>
    <w:rsid w:val="006031CB"/>
    <w:rsid w:val="00614F27"/>
    <w:rsid w:val="00617C98"/>
    <w:rsid w:val="00621A89"/>
    <w:rsid w:val="00647D79"/>
    <w:rsid w:val="00653B30"/>
    <w:rsid w:val="00655547"/>
    <w:rsid w:val="00663421"/>
    <w:rsid w:val="006709F2"/>
    <w:rsid w:val="0067698F"/>
    <w:rsid w:val="00680070"/>
    <w:rsid w:val="0068569A"/>
    <w:rsid w:val="00692B38"/>
    <w:rsid w:val="0069363F"/>
    <w:rsid w:val="006A5040"/>
    <w:rsid w:val="006B10E7"/>
    <w:rsid w:val="006C149A"/>
    <w:rsid w:val="006C21F6"/>
    <w:rsid w:val="006C26D0"/>
    <w:rsid w:val="006C31A8"/>
    <w:rsid w:val="006C3D2E"/>
    <w:rsid w:val="006C5433"/>
    <w:rsid w:val="006C5585"/>
    <w:rsid w:val="006D616D"/>
    <w:rsid w:val="00704F77"/>
    <w:rsid w:val="00705BAE"/>
    <w:rsid w:val="00707467"/>
    <w:rsid w:val="00712717"/>
    <w:rsid w:val="00721740"/>
    <w:rsid w:val="00722108"/>
    <w:rsid w:val="00724309"/>
    <w:rsid w:val="007279F2"/>
    <w:rsid w:val="00736E31"/>
    <w:rsid w:val="00737489"/>
    <w:rsid w:val="00742A42"/>
    <w:rsid w:val="00750635"/>
    <w:rsid w:val="007549B0"/>
    <w:rsid w:val="007571BD"/>
    <w:rsid w:val="00774E97"/>
    <w:rsid w:val="007758E1"/>
    <w:rsid w:val="00781083"/>
    <w:rsid w:val="00795586"/>
    <w:rsid w:val="007A42A5"/>
    <w:rsid w:val="007B19CD"/>
    <w:rsid w:val="007C60CF"/>
    <w:rsid w:val="007D1549"/>
    <w:rsid w:val="007D767C"/>
    <w:rsid w:val="007E3110"/>
    <w:rsid w:val="007E34C2"/>
    <w:rsid w:val="00800BF0"/>
    <w:rsid w:val="008054E4"/>
    <w:rsid w:val="00815FD1"/>
    <w:rsid w:val="0082309A"/>
    <w:rsid w:val="0083274A"/>
    <w:rsid w:val="0084527E"/>
    <w:rsid w:val="008517C2"/>
    <w:rsid w:val="0085714F"/>
    <w:rsid w:val="0086102E"/>
    <w:rsid w:val="00870511"/>
    <w:rsid w:val="00880817"/>
    <w:rsid w:val="008835F0"/>
    <w:rsid w:val="00884E4D"/>
    <w:rsid w:val="0089109F"/>
    <w:rsid w:val="00897E0D"/>
    <w:rsid w:val="008B452B"/>
    <w:rsid w:val="008B6F10"/>
    <w:rsid w:val="008C1216"/>
    <w:rsid w:val="008D30BE"/>
    <w:rsid w:val="008D6B2C"/>
    <w:rsid w:val="00902D09"/>
    <w:rsid w:val="00902EFD"/>
    <w:rsid w:val="00905636"/>
    <w:rsid w:val="009128FD"/>
    <w:rsid w:val="009245CD"/>
    <w:rsid w:val="00930E01"/>
    <w:rsid w:val="0093311E"/>
    <w:rsid w:val="00936326"/>
    <w:rsid w:val="009431F2"/>
    <w:rsid w:val="0094515E"/>
    <w:rsid w:val="00951DE0"/>
    <w:rsid w:val="009520B4"/>
    <w:rsid w:val="00953978"/>
    <w:rsid w:val="00953BB9"/>
    <w:rsid w:val="00962302"/>
    <w:rsid w:val="00966ADA"/>
    <w:rsid w:val="009746AE"/>
    <w:rsid w:val="00981542"/>
    <w:rsid w:val="00994CF0"/>
    <w:rsid w:val="009957B6"/>
    <w:rsid w:val="00997F35"/>
    <w:rsid w:val="009A0E40"/>
    <w:rsid w:val="009A1363"/>
    <w:rsid w:val="009A13C2"/>
    <w:rsid w:val="009A2AA6"/>
    <w:rsid w:val="009B5057"/>
    <w:rsid w:val="009C4425"/>
    <w:rsid w:val="009D063D"/>
    <w:rsid w:val="009E483E"/>
    <w:rsid w:val="009E53B2"/>
    <w:rsid w:val="009E5E6E"/>
    <w:rsid w:val="009E649C"/>
    <w:rsid w:val="00A02ECE"/>
    <w:rsid w:val="00A07611"/>
    <w:rsid w:val="00A237F3"/>
    <w:rsid w:val="00A32D04"/>
    <w:rsid w:val="00A34FE6"/>
    <w:rsid w:val="00A367E4"/>
    <w:rsid w:val="00A51795"/>
    <w:rsid w:val="00A531EB"/>
    <w:rsid w:val="00A558FE"/>
    <w:rsid w:val="00A61A0C"/>
    <w:rsid w:val="00A64908"/>
    <w:rsid w:val="00A73A0D"/>
    <w:rsid w:val="00A811DE"/>
    <w:rsid w:val="00A87C95"/>
    <w:rsid w:val="00A93028"/>
    <w:rsid w:val="00A938E0"/>
    <w:rsid w:val="00A973BD"/>
    <w:rsid w:val="00AA331C"/>
    <w:rsid w:val="00AB3940"/>
    <w:rsid w:val="00AB5CB0"/>
    <w:rsid w:val="00AB625A"/>
    <w:rsid w:val="00AC340D"/>
    <w:rsid w:val="00AD2AF3"/>
    <w:rsid w:val="00AD7B9B"/>
    <w:rsid w:val="00AE5FFF"/>
    <w:rsid w:val="00AF4CD4"/>
    <w:rsid w:val="00B00997"/>
    <w:rsid w:val="00B04E08"/>
    <w:rsid w:val="00B143B8"/>
    <w:rsid w:val="00B15985"/>
    <w:rsid w:val="00B20EE6"/>
    <w:rsid w:val="00B26058"/>
    <w:rsid w:val="00B266A2"/>
    <w:rsid w:val="00B34632"/>
    <w:rsid w:val="00B36B31"/>
    <w:rsid w:val="00B36E1B"/>
    <w:rsid w:val="00B37C99"/>
    <w:rsid w:val="00B40C3F"/>
    <w:rsid w:val="00B44071"/>
    <w:rsid w:val="00B452AA"/>
    <w:rsid w:val="00B65ED1"/>
    <w:rsid w:val="00B664ED"/>
    <w:rsid w:val="00B66BE4"/>
    <w:rsid w:val="00B67A27"/>
    <w:rsid w:val="00B76EB6"/>
    <w:rsid w:val="00B845C7"/>
    <w:rsid w:val="00BA0920"/>
    <w:rsid w:val="00BA5A09"/>
    <w:rsid w:val="00BB3487"/>
    <w:rsid w:val="00BC6C76"/>
    <w:rsid w:val="00BD7D2B"/>
    <w:rsid w:val="00BE2E53"/>
    <w:rsid w:val="00BF35F7"/>
    <w:rsid w:val="00BF3C3C"/>
    <w:rsid w:val="00C03048"/>
    <w:rsid w:val="00C039A5"/>
    <w:rsid w:val="00C17E51"/>
    <w:rsid w:val="00C23C28"/>
    <w:rsid w:val="00C24A8F"/>
    <w:rsid w:val="00C34F5F"/>
    <w:rsid w:val="00C40A2F"/>
    <w:rsid w:val="00C40D82"/>
    <w:rsid w:val="00C41217"/>
    <w:rsid w:val="00C66A7E"/>
    <w:rsid w:val="00C77B4F"/>
    <w:rsid w:val="00C823E1"/>
    <w:rsid w:val="00C86796"/>
    <w:rsid w:val="00C963B7"/>
    <w:rsid w:val="00C96E1A"/>
    <w:rsid w:val="00C96EFC"/>
    <w:rsid w:val="00CA08BF"/>
    <w:rsid w:val="00CB088A"/>
    <w:rsid w:val="00CC39DE"/>
    <w:rsid w:val="00CC3DBA"/>
    <w:rsid w:val="00CD25A1"/>
    <w:rsid w:val="00CD7CB1"/>
    <w:rsid w:val="00CE3673"/>
    <w:rsid w:val="00CE3EC7"/>
    <w:rsid w:val="00CE4A4B"/>
    <w:rsid w:val="00CF7CFC"/>
    <w:rsid w:val="00D12705"/>
    <w:rsid w:val="00D129C1"/>
    <w:rsid w:val="00D15B97"/>
    <w:rsid w:val="00D243EC"/>
    <w:rsid w:val="00D279D4"/>
    <w:rsid w:val="00D33856"/>
    <w:rsid w:val="00D44320"/>
    <w:rsid w:val="00D44505"/>
    <w:rsid w:val="00D52BAB"/>
    <w:rsid w:val="00D52F96"/>
    <w:rsid w:val="00D67B8B"/>
    <w:rsid w:val="00D918C2"/>
    <w:rsid w:val="00DA0A9E"/>
    <w:rsid w:val="00DA67F6"/>
    <w:rsid w:val="00DA7E0A"/>
    <w:rsid w:val="00DB158C"/>
    <w:rsid w:val="00DB1F98"/>
    <w:rsid w:val="00DC44F4"/>
    <w:rsid w:val="00DE3D6F"/>
    <w:rsid w:val="00DF4B00"/>
    <w:rsid w:val="00DF4E4C"/>
    <w:rsid w:val="00E04C01"/>
    <w:rsid w:val="00E20B6D"/>
    <w:rsid w:val="00E276A4"/>
    <w:rsid w:val="00E277C9"/>
    <w:rsid w:val="00E347E0"/>
    <w:rsid w:val="00E50C7C"/>
    <w:rsid w:val="00E52FE4"/>
    <w:rsid w:val="00E53156"/>
    <w:rsid w:val="00E61454"/>
    <w:rsid w:val="00E63883"/>
    <w:rsid w:val="00E658A0"/>
    <w:rsid w:val="00E66299"/>
    <w:rsid w:val="00E662E2"/>
    <w:rsid w:val="00E71A7A"/>
    <w:rsid w:val="00E750BE"/>
    <w:rsid w:val="00E75819"/>
    <w:rsid w:val="00E82838"/>
    <w:rsid w:val="00EA68F1"/>
    <w:rsid w:val="00EB4BC5"/>
    <w:rsid w:val="00EB519F"/>
    <w:rsid w:val="00EC5A40"/>
    <w:rsid w:val="00ED5C92"/>
    <w:rsid w:val="00EF0F51"/>
    <w:rsid w:val="00EF2098"/>
    <w:rsid w:val="00EF5B27"/>
    <w:rsid w:val="00EF6507"/>
    <w:rsid w:val="00F03A37"/>
    <w:rsid w:val="00F1125A"/>
    <w:rsid w:val="00F11C72"/>
    <w:rsid w:val="00F16AEF"/>
    <w:rsid w:val="00F20D8F"/>
    <w:rsid w:val="00F22605"/>
    <w:rsid w:val="00F22ECA"/>
    <w:rsid w:val="00F24D97"/>
    <w:rsid w:val="00F2669C"/>
    <w:rsid w:val="00F27579"/>
    <w:rsid w:val="00F3438D"/>
    <w:rsid w:val="00F35983"/>
    <w:rsid w:val="00F367EF"/>
    <w:rsid w:val="00F47DA3"/>
    <w:rsid w:val="00F5283C"/>
    <w:rsid w:val="00F54707"/>
    <w:rsid w:val="00F57DD3"/>
    <w:rsid w:val="00F62E2E"/>
    <w:rsid w:val="00F6364F"/>
    <w:rsid w:val="00F63967"/>
    <w:rsid w:val="00F76F2C"/>
    <w:rsid w:val="00F8161B"/>
    <w:rsid w:val="00F93C5C"/>
    <w:rsid w:val="00F9491D"/>
    <w:rsid w:val="00FB41D2"/>
    <w:rsid w:val="00FB76B2"/>
    <w:rsid w:val="00FC7F87"/>
    <w:rsid w:val="00FD11BD"/>
    <w:rsid w:val="00FD1EB8"/>
    <w:rsid w:val="00FD5658"/>
    <w:rsid w:val="00FE0842"/>
    <w:rsid w:val="00FE1012"/>
    <w:rsid w:val="00FE479D"/>
    <w:rsid w:val="00FF6C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 w:type="paragraph" w:customStyle="1" w:styleId="Standard">
    <w:name w:val="Standard"/>
    <w:rsid w:val="009520B4"/>
    <w:pPr>
      <w:suppressAutoHyphens/>
      <w:autoSpaceDN w:val="0"/>
      <w:jc w:val="both"/>
      <w:textAlignment w:val="baseline"/>
    </w:pPr>
    <w:rPr>
      <w:rFonts w:ascii="Arial" w:eastAsia="Arial" w:hAnsi="Arial" w:cs="Arial"/>
      <w:sz w:val="24"/>
      <w:szCs w:val="24"/>
    </w:rPr>
  </w:style>
  <w:style w:type="paragraph" w:customStyle="1" w:styleId="western">
    <w:name w:val="western"/>
    <w:basedOn w:val="Standard"/>
    <w:rsid w:val="009520B4"/>
    <w:pPr>
      <w:spacing w:before="280" w:after="142" w:line="288" w:lineRule="auto"/>
    </w:pPr>
    <w:rPr>
      <w:color w:val="00000A"/>
    </w:rPr>
  </w:style>
  <w:style w:type="paragraph" w:styleId="NormalWeb">
    <w:name w:val="Normal (Web)"/>
    <w:basedOn w:val="Standard"/>
    <w:rsid w:val="009520B4"/>
    <w:pPr>
      <w:spacing w:before="280" w:after="142" w:line="288" w:lineRule="auto"/>
    </w:pPr>
    <w:rPr>
      <w:rFonts w:ascii="Times New Roman" w:eastAsia="Times New Roman" w:hAnsi="Times New Roman" w:cs="Times New Roman"/>
      <w:color w:val="00000A"/>
    </w:rPr>
  </w:style>
  <w:style w:type="paragraph" w:styleId="SemEspaamento">
    <w:name w:val="No Spacing"/>
    <w:rsid w:val="009520B4"/>
    <w:pPr>
      <w:suppressAutoHyphens/>
      <w:autoSpaceDN w:val="0"/>
      <w:jc w:val="both"/>
      <w:textAlignment w:val="baseline"/>
    </w:pPr>
    <w:rPr>
      <w:rFonts w:ascii="Arial" w:eastAsia="Arial" w:hAnsi="Arial" w:cs="Arial"/>
      <w:sz w:val="24"/>
      <w:szCs w:val="24"/>
    </w:rPr>
  </w:style>
  <w:style w:type="paragraph" w:customStyle="1" w:styleId="content-response-li-data">
    <w:name w:val="content-response-li-data"/>
    <w:basedOn w:val="Normal"/>
    <w:rsid w:val="00B04E08"/>
    <w:pPr>
      <w:spacing w:before="100" w:beforeAutospacing="1" w:after="100" w:afterAutospacing="1"/>
      <w:jc w:val="lef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497503341">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47733215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 w:id="196110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9631-CBA3-4CE4-8505-B30F45E2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1569</Words>
  <Characters>8473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da Silva Barcellos</cp:lastModifiedBy>
  <cp:revision>18</cp:revision>
  <cp:lastPrinted>2018-12-04T19:04:00Z</cp:lastPrinted>
  <dcterms:created xsi:type="dcterms:W3CDTF">2023-06-23T13:12:00Z</dcterms:created>
  <dcterms:modified xsi:type="dcterms:W3CDTF">2023-07-17T17:36:00Z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